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xml" ContentType="application/vnd.openxmlformats-officedocument.wordprocessingml.footer+xml"/>
  <Override PartName="/word/numbering.xml" ContentType="application/vnd.openxmlformats-officedocument.wordprocessingml.numbering+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553A7CA2" w:rsidP="1F76E9D1" w:rsidRDefault="553A7CA2" w14:paraId="3A7A3424" w14:textId="2E5D7700">
      <w:p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jc w:val="center"/>
        <w:rPr>
          <w:rFonts w:ascii="Arial" w:hAnsi="Arial" w:eastAsia="Arial" w:cs="Arial"/>
          <w:b w:val="0"/>
          <w:bCs w:val="0"/>
          <w:noProof w:val="0"/>
          <w:sz w:val="22"/>
          <w:szCs w:val="22"/>
          <w:lang w:val="es-MX"/>
        </w:rPr>
      </w:pPr>
    </w:p>
    <w:p w:rsidR="48455E47" w:rsidP="1F76E9D1" w:rsidRDefault="48455E47" w14:paraId="1A2C5DCD" w14:textId="6051ABBD">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jc w:val="center"/>
        <w:rPr>
          <w:rFonts w:ascii="Arial" w:hAnsi="Arial" w:eastAsia="Arial" w:cs="Arial"/>
          <w:b w:val="0"/>
          <w:bCs w:val="0"/>
          <w:noProof w:val="0"/>
          <w:sz w:val="22"/>
          <w:szCs w:val="22"/>
          <w:lang w:val="es-MX"/>
        </w:rPr>
      </w:pPr>
      <w:r w:rsidR="48455E47">
        <w:drawing>
          <wp:inline wp14:editId="77815DB5" wp14:anchorId="4813852A">
            <wp:extent cx="1917628" cy="552498"/>
            <wp:effectExtent l="0" t="0" r="0" b="0"/>
            <wp:docPr id="152840590" name="" title=""/>
            <wp:cNvGraphicFramePr>
              <a:graphicFrameLocks noChangeAspect="1"/>
            </wp:cNvGraphicFramePr>
            <a:graphic>
              <a:graphicData uri="http://schemas.openxmlformats.org/drawingml/2006/picture">
                <pic:pic>
                  <pic:nvPicPr>
                    <pic:cNvPr id="0" name=""/>
                    <pic:cNvPicPr/>
                  </pic:nvPicPr>
                  <pic:blipFill>
                    <a:blip r:embed="R642fe679a9f94816">
                      <a:extLst xmlns:a="http://schemas.openxmlformats.org/drawingml/2006/main">
                        <a:ext xmlns:a="http://schemas.openxmlformats.org/drawingml/2006/main" uri="{28A0092B-C50C-407E-A947-70E740481C1C}">
                          <a14:useLocalDpi xmlns:a14="http://schemas.microsoft.com/office/drawing/2010/main" val="0"/>
                        </a:ext>
                      </a:extLst>
                    </a:blip>
                    <a:srcRect l="9166" t="28888" r="7916" b="28641"/>
                    <a:stretch>
                      <a:fillRect/>
                    </a:stretch>
                  </pic:blipFill>
                  <pic:spPr>
                    <a:xfrm rot="0" flipH="0" flipV="0">
                      <a:off x="0" y="0"/>
                      <a:ext cx="1917628" cy="552498"/>
                    </a:xfrm>
                    <a:prstGeom prst="rect">
                      <a:avLst/>
                    </a:prstGeom>
                  </pic:spPr>
                </pic:pic>
              </a:graphicData>
            </a:graphic>
          </wp:inline>
        </w:drawing>
      </w:r>
    </w:p>
    <w:p w:rsidR="553A7CA2" w:rsidP="1F76E9D1" w:rsidRDefault="553A7CA2" w14:paraId="25ABF631" w14:textId="123A955E">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jc w:val="center"/>
        <w:rPr>
          <w:rFonts w:ascii="Arial" w:hAnsi="Arial" w:eastAsia="Arial" w:cs="Arial"/>
          <w:b w:val="0"/>
          <w:bCs w:val="0"/>
          <w:noProof w:val="0"/>
          <w:sz w:val="22"/>
          <w:szCs w:val="22"/>
          <w:lang w:val="es-MX"/>
        </w:rPr>
      </w:pPr>
    </w:p>
    <w:p w:rsidR="0092932C" w:rsidP="1F76E9D1" w:rsidRDefault="0092932C" w14:paraId="75E6B06F" w14:textId="7F05BC38">
      <w:pPr>
        <w:pStyle w:val="Normal"/>
        <w:suppressLineNumbers w:val="0"/>
        <w:shd w:val="clear" w:color="auto" w:fill="FFFFFF" w:themeFill="background1"/>
        <w:bidi w:val="0"/>
        <w:spacing w:before="0" w:beforeAutospacing="off" w:after="0" w:afterAutospacing="off" w:line="276" w:lineRule="auto"/>
        <w:ind w:left="0" w:right="0"/>
        <w:jc w:val="center"/>
        <w:rPr>
          <w:rFonts w:ascii="Arial" w:hAnsi="Arial" w:eastAsia="Arial" w:cs="Arial"/>
          <w:b w:val="1"/>
          <w:bCs w:val="1"/>
          <w:noProof w:val="0"/>
          <w:sz w:val="28"/>
          <w:szCs w:val="28"/>
          <w:lang w:val="es-MX"/>
        </w:rPr>
      </w:pPr>
      <w:r w:rsidRPr="3679CEDC" w:rsidR="3679CEDC">
        <w:rPr>
          <w:rFonts w:ascii="Arial" w:hAnsi="Arial" w:eastAsia="Arial" w:cs="Arial"/>
          <w:b w:val="1"/>
          <w:bCs w:val="1"/>
          <w:noProof w:val="0"/>
          <w:sz w:val="28"/>
          <w:szCs w:val="28"/>
          <w:lang w:val="es-MX"/>
        </w:rPr>
        <w:t xml:space="preserve">Día Mundial del Emprendimiento: 3 ventajas de emprender en </w:t>
      </w:r>
      <w:r w:rsidRPr="3679CEDC" w:rsidR="3679CEDC">
        <w:rPr>
          <w:rFonts w:ascii="Arial" w:hAnsi="Arial" w:eastAsia="Arial" w:cs="Arial"/>
          <w:b w:val="1"/>
          <w:bCs w:val="1"/>
          <w:noProof w:val="0"/>
          <w:sz w:val="28"/>
          <w:szCs w:val="28"/>
          <w:lang w:val="es-MX"/>
        </w:rPr>
        <w:t>apps</w:t>
      </w:r>
      <w:r w:rsidRPr="3679CEDC" w:rsidR="3679CEDC">
        <w:rPr>
          <w:rFonts w:ascii="Arial" w:hAnsi="Arial" w:eastAsia="Arial" w:cs="Arial"/>
          <w:b w:val="1"/>
          <w:bCs w:val="1"/>
          <w:noProof w:val="0"/>
          <w:sz w:val="28"/>
          <w:szCs w:val="28"/>
          <w:lang w:val="es-MX"/>
        </w:rPr>
        <w:t xml:space="preserve"> de movilidad o entregas</w:t>
      </w:r>
    </w:p>
    <w:p w:rsidR="553A7CA2" w:rsidP="1F76E9D1" w:rsidRDefault="553A7CA2" w14:paraId="13F2A997" w14:textId="3B9AF2B3">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jc w:val="both"/>
        <w:rPr>
          <w:rFonts w:ascii="Arial" w:hAnsi="Arial" w:eastAsia="Arial" w:cs="Arial"/>
          <w:b w:val="1"/>
          <w:bCs w:val="1"/>
          <w:noProof w:val="0"/>
          <w:sz w:val="22"/>
          <w:szCs w:val="22"/>
          <w:lang w:val="es-MX"/>
        </w:rPr>
      </w:pPr>
    </w:p>
    <w:p w:rsidR="553A7CA2" w:rsidP="3679CEDC" w:rsidRDefault="553A7CA2" w14:paraId="0AEA0B98" w14:textId="71905B05">
      <w:pPr>
        <w:pStyle w:val="ListParagraph"/>
        <w:numPr>
          <w:ilvl w:val="0"/>
          <w:numId w:val="1"/>
        </w:numPr>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jc w:val="both"/>
        <w:rPr>
          <w:rFonts w:ascii="Arial" w:hAnsi="Arial" w:eastAsia="Arial" w:cs="Arial"/>
          <w:i w:val="1"/>
          <w:iCs w:val="1"/>
          <w:noProof w:val="0"/>
          <w:lang w:val="es-MX"/>
        </w:rPr>
      </w:pPr>
      <w:r w:rsidRPr="3679CEDC" w:rsidR="3679CEDC">
        <w:rPr>
          <w:rFonts w:ascii="Arial" w:hAnsi="Arial" w:eastAsia="Arial" w:cs="Arial"/>
          <w:i w:val="1"/>
          <w:iCs w:val="1"/>
          <w:noProof w:val="0"/>
          <w:lang w:val="es-MX"/>
        </w:rPr>
        <w:t xml:space="preserve">El emprendimiento en aplicaciones de movilidad y entregas, como </w:t>
      </w:r>
      <w:r w:rsidRPr="3679CEDC" w:rsidR="3679CEDC">
        <w:rPr>
          <w:rFonts w:ascii="Arial" w:hAnsi="Arial" w:eastAsia="Arial" w:cs="Arial"/>
          <w:i w:val="1"/>
          <w:iCs w:val="1"/>
          <w:noProof w:val="0"/>
          <w:lang w:val="es-MX"/>
        </w:rPr>
        <w:t>inDrive</w:t>
      </w:r>
      <w:r w:rsidRPr="3679CEDC" w:rsidR="3679CEDC">
        <w:rPr>
          <w:rFonts w:ascii="Arial" w:hAnsi="Arial" w:eastAsia="Arial" w:cs="Arial"/>
          <w:i w:val="1"/>
          <w:iCs w:val="1"/>
          <w:noProof w:val="0"/>
          <w:lang w:val="es-MX"/>
        </w:rPr>
        <w:t xml:space="preserve">, representa una vía emocionante para aquellos en busca de ingresos adicionales y flexibilidad para generar ingresos. </w:t>
      </w:r>
    </w:p>
    <w:p w:rsidR="553A7CA2" w:rsidP="1F76E9D1" w:rsidRDefault="553A7CA2" w14:paraId="640F3F19" w14:textId="67658C55">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ind w:left="0"/>
        <w:jc w:val="both"/>
        <w:rPr>
          <w:rFonts w:ascii="Arial" w:hAnsi="Arial" w:eastAsia="Arial" w:cs="Arial"/>
          <w:b w:val="0"/>
          <w:bCs w:val="0"/>
          <w:i w:val="1"/>
          <w:iCs w:val="1"/>
          <w:noProof w:val="0"/>
          <w:sz w:val="22"/>
          <w:szCs w:val="22"/>
          <w:lang w:val="es-MX"/>
        </w:rPr>
      </w:pPr>
    </w:p>
    <w:p w:rsidR="1747785F" w:rsidP="377AD92B" w:rsidRDefault="1747785F" w14:paraId="422AE867" w14:textId="5676364C">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line="276" w:lineRule="auto"/>
        <w:jc w:val="both"/>
        <w:rPr>
          <w:rFonts w:ascii="Arial" w:hAnsi="Arial" w:eastAsia="Arial" w:cs="Arial"/>
          <w:noProof w:val="0"/>
          <w:sz w:val="22"/>
          <w:szCs w:val="22"/>
          <w:lang w:val="en-US"/>
        </w:rPr>
      </w:pPr>
      <w:r w:rsidRPr="377AD92B" w:rsidR="10CAB281">
        <w:rPr>
          <w:rFonts w:ascii="Arial" w:hAnsi="Arial" w:eastAsia="Arial" w:cs="Arial"/>
          <w:b w:val="1"/>
          <w:bCs w:val="1"/>
          <w:noProof w:val="0"/>
          <w:lang w:val="en-US"/>
        </w:rPr>
        <w:t>Mexico, Ciudad de México</w:t>
      </w:r>
      <w:r w:rsidRPr="377AD92B" w:rsidR="3679CEDC">
        <w:rPr>
          <w:rFonts w:ascii="Arial" w:hAnsi="Arial" w:eastAsia="Arial" w:cs="Arial"/>
          <w:b w:val="1"/>
          <w:bCs w:val="1"/>
          <w:noProof w:val="0"/>
          <w:lang w:val="en-US"/>
        </w:rPr>
        <w:t>, 11 de</w:t>
      </w:r>
      <w:r w:rsidRPr="377AD92B" w:rsidR="3679CEDC">
        <w:rPr>
          <w:rFonts w:ascii="Arial" w:hAnsi="Arial" w:eastAsia="Arial" w:cs="Arial"/>
          <w:b w:val="1"/>
          <w:bCs w:val="1"/>
          <w:noProof w:val="0"/>
          <w:lang w:val="en-US"/>
        </w:rPr>
        <w:t xml:space="preserve"> </w:t>
      </w:r>
      <w:r w:rsidRPr="377AD92B" w:rsidR="3679CEDC">
        <w:rPr>
          <w:rFonts w:ascii="Arial" w:hAnsi="Arial" w:eastAsia="Arial" w:cs="Arial"/>
          <w:b w:val="1"/>
          <w:bCs w:val="1"/>
          <w:noProof w:val="0"/>
          <w:lang w:val="en-US"/>
        </w:rPr>
        <w:t>m</w:t>
      </w:r>
      <w:r w:rsidRPr="377AD92B" w:rsidR="3679CEDC">
        <w:rPr>
          <w:rFonts w:ascii="Arial" w:hAnsi="Arial" w:eastAsia="Arial" w:cs="Arial"/>
          <w:b w:val="1"/>
          <w:bCs w:val="1"/>
          <w:noProof w:val="0"/>
          <w:lang w:val="en-US"/>
        </w:rPr>
        <w:t>arz</w:t>
      </w:r>
      <w:r w:rsidRPr="377AD92B" w:rsidR="3679CEDC">
        <w:rPr>
          <w:rFonts w:ascii="Arial" w:hAnsi="Arial" w:eastAsia="Arial" w:cs="Arial"/>
          <w:b w:val="1"/>
          <w:bCs w:val="1"/>
          <w:noProof w:val="0"/>
          <w:lang w:val="en-US"/>
        </w:rPr>
        <w:t>o</w:t>
      </w:r>
      <w:r w:rsidRPr="377AD92B" w:rsidR="3679CEDC">
        <w:rPr>
          <w:rFonts w:ascii="Arial" w:hAnsi="Arial" w:eastAsia="Arial" w:cs="Arial"/>
          <w:b w:val="1"/>
          <w:bCs w:val="1"/>
          <w:noProof w:val="0"/>
          <w:lang w:val="en-US"/>
        </w:rPr>
        <w:t xml:space="preserve"> </w:t>
      </w:r>
      <w:r w:rsidRPr="377AD92B" w:rsidR="3679CEDC">
        <w:rPr>
          <w:rFonts w:ascii="Arial" w:hAnsi="Arial" w:eastAsia="Arial" w:cs="Arial"/>
          <w:b w:val="1"/>
          <w:bCs w:val="1"/>
          <w:noProof w:val="0"/>
          <w:lang w:val="en-US"/>
        </w:rPr>
        <w:t>de 2024 —</w:t>
      </w:r>
      <w:r w:rsidRPr="377AD92B" w:rsidR="3679CEDC">
        <w:rPr>
          <w:rFonts w:ascii="Arial" w:hAnsi="Arial" w:eastAsia="Arial" w:cs="Arial"/>
          <w:b w:val="1"/>
          <w:bCs w:val="1"/>
          <w:noProof w:val="0"/>
          <w:lang w:val="en-US"/>
        </w:rPr>
        <w:t xml:space="preserve"> </w:t>
      </w:r>
      <w:r w:rsidRPr="377AD92B" w:rsidR="3679CEDC">
        <w:rPr>
          <w:rFonts w:ascii="Arial" w:hAnsi="Arial" w:eastAsia="Arial" w:cs="Arial"/>
          <w:noProof w:val="0"/>
          <w:color w:val="auto"/>
          <w:sz w:val="22"/>
          <w:szCs w:val="22"/>
          <w:lang w:val="en-US" w:eastAsia="ja-JP" w:bidi="ar-SA"/>
        </w:rPr>
        <w:t>Q</w:t>
      </w:r>
      <w:r w:rsidRPr="377AD92B" w:rsidR="3679CEDC">
        <w:rPr>
          <w:rFonts w:ascii="Arial" w:hAnsi="Arial" w:eastAsia="Arial" w:cs="Arial"/>
          <w:noProof w:val="0"/>
          <w:color w:val="auto"/>
          <w:sz w:val="22"/>
          <w:szCs w:val="22"/>
          <w:lang w:val="en-US" w:eastAsia="ja-JP" w:bidi="ar-SA"/>
        </w:rPr>
        <w:t>uiz</w:t>
      </w:r>
      <w:r w:rsidRPr="377AD92B" w:rsidR="3679CEDC">
        <w:rPr>
          <w:rFonts w:ascii="Arial" w:hAnsi="Arial" w:eastAsia="Arial" w:cs="Arial"/>
          <w:noProof w:val="0"/>
          <w:color w:val="auto"/>
          <w:sz w:val="22"/>
          <w:szCs w:val="22"/>
          <w:lang w:val="en-US" w:eastAsia="ja-JP" w:bidi="ar-SA"/>
        </w:rPr>
        <w:t>á</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n</w:t>
      </w:r>
      <w:r w:rsidRPr="377AD92B" w:rsidR="3679CEDC">
        <w:rPr>
          <w:rFonts w:ascii="Arial" w:hAnsi="Arial" w:eastAsia="Arial" w:cs="Arial"/>
          <w:noProof w:val="0"/>
          <w:color w:val="auto"/>
          <w:sz w:val="22"/>
          <w:szCs w:val="22"/>
          <w:lang w:val="en-US" w:eastAsia="ja-JP" w:bidi="ar-SA"/>
        </w:rPr>
        <w:t>ingun</w:t>
      </w:r>
      <w:r w:rsidRPr="377AD92B" w:rsidR="3679CEDC">
        <w:rPr>
          <w:rFonts w:ascii="Arial" w:hAnsi="Arial" w:eastAsia="Arial" w:cs="Arial"/>
          <w:noProof w:val="0"/>
          <w:color w:val="auto"/>
          <w:sz w:val="22"/>
          <w:szCs w:val="22"/>
          <w:lang w:val="en-US" w:eastAsia="ja-JP" w:bidi="ar-SA"/>
        </w:rPr>
        <w:t>a</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f</w:t>
      </w:r>
      <w:r w:rsidRPr="377AD92B" w:rsidR="3679CEDC">
        <w:rPr>
          <w:rFonts w:ascii="Arial" w:hAnsi="Arial" w:eastAsia="Arial" w:cs="Arial"/>
          <w:noProof w:val="0"/>
          <w:color w:val="auto"/>
          <w:sz w:val="22"/>
          <w:szCs w:val="22"/>
          <w:lang w:val="en-US" w:eastAsia="ja-JP" w:bidi="ar-SA"/>
        </w:rPr>
        <w:t>ech</w:t>
      </w:r>
      <w:r w:rsidRPr="377AD92B" w:rsidR="3679CEDC">
        <w:rPr>
          <w:rFonts w:ascii="Arial" w:hAnsi="Arial" w:eastAsia="Arial" w:cs="Arial"/>
          <w:noProof w:val="0"/>
          <w:color w:val="auto"/>
          <w:sz w:val="22"/>
          <w:szCs w:val="22"/>
          <w:lang w:val="en-US" w:eastAsia="ja-JP" w:bidi="ar-SA"/>
        </w:rPr>
        <w:t>a</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e</w:t>
      </w:r>
      <w:r w:rsidRPr="377AD92B" w:rsidR="3679CEDC">
        <w:rPr>
          <w:rFonts w:ascii="Arial" w:hAnsi="Arial" w:eastAsia="Arial" w:cs="Arial"/>
          <w:noProof w:val="0"/>
          <w:color w:val="auto"/>
          <w:sz w:val="22"/>
          <w:szCs w:val="22"/>
          <w:lang w:val="en-US" w:eastAsia="ja-JP" w:bidi="ar-SA"/>
        </w:rPr>
        <w:t>n</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e</w:t>
      </w:r>
      <w:r w:rsidRPr="377AD92B" w:rsidR="3679CEDC">
        <w:rPr>
          <w:rFonts w:ascii="Arial" w:hAnsi="Arial" w:eastAsia="Arial" w:cs="Arial"/>
          <w:noProof w:val="0"/>
          <w:color w:val="auto"/>
          <w:sz w:val="22"/>
          <w:szCs w:val="22"/>
          <w:lang w:val="en-US" w:eastAsia="ja-JP" w:bidi="ar-SA"/>
        </w:rPr>
        <w:t>l</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c</w:t>
      </w:r>
      <w:r w:rsidRPr="377AD92B" w:rsidR="3679CEDC">
        <w:rPr>
          <w:rFonts w:ascii="Arial" w:hAnsi="Arial" w:eastAsia="Arial" w:cs="Arial"/>
          <w:noProof w:val="0"/>
          <w:color w:val="auto"/>
          <w:sz w:val="22"/>
          <w:szCs w:val="22"/>
          <w:lang w:val="en-US" w:eastAsia="ja-JP" w:bidi="ar-SA"/>
        </w:rPr>
        <w:t>alendari</w:t>
      </w:r>
      <w:r w:rsidRPr="377AD92B" w:rsidR="3679CEDC">
        <w:rPr>
          <w:rFonts w:ascii="Arial" w:hAnsi="Arial" w:eastAsia="Arial" w:cs="Arial"/>
          <w:noProof w:val="0"/>
          <w:color w:val="auto"/>
          <w:sz w:val="22"/>
          <w:szCs w:val="22"/>
          <w:lang w:val="en-US" w:eastAsia="ja-JP" w:bidi="ar-SA"/>
        </w:rPr>
        <w:t>o</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c</w:t>
      </w:r>
      <w:r w:rsidRPr="377AD92B" w:rsidR="3679CEDC">
        <w:rPr>
          <w:rFonts w:ascii="Arial" w:hAnsi="Arial" w:eastAsia="Arial" w:cs="Arial"/>
          <w:noProof w:val="0"/>
          <w:color w:val="auto"/>
          <w:sz w:val="22"/>
          <w:szCs w:val="22"/>
          <w:lang w:val="en-US" w:eastAsia="ja-JP" w:bidi="ar-SA"/>
        </w:rPr>
        <w:t>elebr</w:t>
      </w:r>
      <w:r w:rsidRPr="377AD92B" w:rsidR="3679CEDC">
        <w:rPr>
          <w:rFonts w:ascii="Arial" w:hAnsi="Arial" w:eastAsia="Arial" w:cs="Arial"/>
          <w:noProof w:val="0"/>
          <w:color w:val="auto"/>
          <w:sz w:val="22"/>
          <w:szCs w:val="22"/>
          <w:lang w:val="en-US" w:eastAsia="ja-JP" w:bidi="ar-SA"/>
        </w:rPr>
        <w:t>a</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m</w:t>
      </w:r>
      <w:r w:rsidRPr="377AD92B" w:rsidR="3679CEDC">
        <w:rPr>
          <w:rFonts w:ascii="Arial" w:hAnsi="Arial" w:eastAsia="Arial" w:cs="Arial"/>
          <w:noProof w:val="0"/>
          <w:color w:val="auto"/>
          <w:sz w:val="22"/>
          <w:szCs w:val="22"/>
          <w:lang w:val="en-US" w:eastAsia="ja-JP" w:bidi="ar-SA"/>
        </w:rPr>
        <w:t>ejo</w:t>
      </w:r>
      <w:r w:rsidRPr="377AD92B" w:rsidR="3679CEDC">
        <w:rPr>
          <w:rFonts w:ascii="Arial" w:hAnsi="Arial" w:eastAsia="Arial" w:cs="Arial"/>
          <w:noProof w:val="0"/>
          <w:color w:val="auto"/>
          <w:sz w:val="22"/>
          <w:szCs w:val="22"/>
          <w:lang w:val="en-US" w:eastAsia="ja-JP" w:bidi="ar-SA"/>
        </w:rPr>
        <w:t>r</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e</w:t>
      </w:r>
      <w:r w:rsidRPr="377AD92B" w:rsidR="3679CEDC">
        <w:rPr>
          <w:rFonts w:ascii="Arial" w:hAnsi="Arial" w:eastAsia="Arial" w:cs="Arial"/>
          <w:noProof w:val="0"/>
          <w:color w:val="auto"/>
          <w:sz w:val="22"/>
          <w:szCs w:val="22"/>
          <w:lang w:val="en-US" w:eastAsia="ja-JP" w:bidi="ar-SA"/>
        </w:rPr>
        <w:t>l</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e</w:t>
      </w:r>
      <w:r w:rsidRPr="377AD92B" w:rsidR="3679CEDC">
        <w:rPr>
          <w:rFonts w:ascii="Arial" w:hAnsi="Arial" w:eastAsia="Arial" w:cs="Arial"/>
          <w:noProof w:val="0"/>
          <w:color w:val="auto"/>
          <w:sz w:val="22"/>
          <w:szCs w:val="22"/>
          <w:lang w:val="en-US" w:eastAsia="ja-JP" w:bidi="ar-SA"/>
        </w:rPr>
        <w:t>spírit</w:t>
      </w:r>
      <w:r w:rsidRPr="377AD92B" w:rsidR="3679CEDC">
        <w:rPr>
          <w:rFonts w:ascii="Arial" w:hAnsi="Arial" w:eastAsia="Arial" w:cs="Arial"/>
          <w:noProof w:val="0"/>
          <w:color w:val="auto"/>
          <w:sz w:val="22"/>
          <w:szCs w:val="22"/>
          <w:lang w:val="en-US" w:eastAsia="ja-JP" w:bidi="ar-SA"/>
        </w:rPr>
        <w:t>u</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i</w:t>
      </w:r>
      <w:r w:rsidRPr="377AD92B" w:rsidR="3679CEDC">
        <w:rPr>
          <w:rFonts w:ascii="Arial" w:hAnsi="Arial" w:eastAsia="Arial" w:cs="Arial"/>
          <w:noProof w:val="0"/>
          <w:color w:val="auto"/>
          <w:sz w:val="22"/>
          <w:szCs w:val="22"/>
          <w:lang w:val="en-US" w:eastAsia="ja-JP" w:bidi="ar-SA"/>
        </w:rPr>
        <w:t>nnovado</w:t>
      </w:r>
      <w:r w:rsidRPr="377AD92B" w:rsidR="3679CEDC">
        <w:rPr>
          <w:rFonts w:ascii="Arial" w:hAnsi="Arial" w:eastAsia="Arial" w:cs="Arial"/>
          <w:noProof w:val="0"/>
          <w:color w:val="auto"/>
          <w:sz w:val="22"/>
          <w:szCs w:val="22"/>
          <w:lang w:val="en-US" w:eastAsia="ja-JP" w:bidi="ar-SA"/>
        </w:rPr>
        <w:t>r</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e</w:t>
      </w:r>
      <w:r w:rsidRPr="377AD92B" w:rsidR="3679CEDC">
        <w:rPr>
          <w:rFonts w:ascii="Arial" w:hAnsi="Arial" w:eastAsia="Arial" w:cs="Arial"/>
          <w:noProof w:val="0"/>
          <w:color w:val="auto"/>
          <w:sz w:val="22"/>
          <w:szCs w:val="22"/>
          <w:lang w:val="en-US" w:eastAsia="ja-JP" w:bidi="ar-SA"/>
        </w:rPr>
        <w:t>n</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la</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c</w:t>
      </w:r>
      <w:r w:rsidRPr="377AD92B" w:rsidR="3679CEDC">
        <w:rPr>
          <w:rFonts w:ascii="Arial" w:hAnsi="Arial" w:eastAsia="Arial" w:cs="Arial"/>
          <w:noProof w:val="0"/>
          <w:color w:val="auto"/>
          <w:sz w:val="22"/>
          <w:szCs w:val="22"/>
          <w:lang w:val="en-US" w:eastAsia="ja-JP" w:bidi="ar-SA"/>
        </w:rPr>
        <w:t>reació</w:t>
      </w:r>
      <w:r w:rsidRPr="377AD92B" w:rsidR="3679CEDC">
        <w:rPr>
          <w:rFonts w:ascii="Arial" w:hAnsi="Arial" w:eastAsia="Arial" w:cs="Arial"/>
          <w:noProof w:val="0"/>
          <w:color w:val="auto"/>
          <w:sz w:val="22"/>
          <w:szCs w:val="22"/>
          <w:lang w:val="en-US" w:eastAsia="ja-JP" w:bidi="ar-SA"/>
        </w:rPr>
        <w:t>n</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de</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n</w:t>
      </w:r>
      <w:r w:rsidRPr="377AD92B" w:rsidR="3679CEDC">
        <w:rPr>
          <w:rFonts w:ascii="Arial" w:hAnsi="Arial" w:eastAsia="Arial" w:cs="Arial"/>
          <w:noProof w:val="0"/>
          <w:color w:val="auto"/>
          <w:sz w:val="22"/>
          <w:szCs w:val="22"/>
          <w:lang w:val="en-US" w:eastAsia="ja-JP" w:bidi="ar-SA"/>
        </w:rPr>
        <w:t>egocio</w:t>
      </w:r>
      <w:r w:rsidRPr="377AD92B" w:rsidR="3679CEDC">
        <w:rPr>
          <w:rFonts w:ascii="Arial" w:hAnsi="Arial" w:eastAsia="Arial" w:cs="Arial"/>
          <w:noProof w:val="0"/>
          <w:color w:val="auto"/>
          <w:sz w:val="22"/>
          <w:szCs w:val="22"/>
          <w:lang w:val="en-US" w:eastAsia="ja-JP" w:bidi="ar-SA"/>
        </w:rPr>
        <w:t>s</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que</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e</w:t>
      </w:r>
      <w:r w:rsidRPr="377AD92B" w:rsidR="3679CEDC">
        <w:rPr>
          <w:rFonts w:ascii="Arial" w:hAnsi="Arial" w:eastAsia="Arial" w:cs="Arial"/>
          <w:noProof w:val="0"/>
          <w:color w:val="auto"/>
          <w:sz w:val="22"/>
          <w:szCs w:val="22"/>
          <w:lang w:val="en-US" w:eastAsia="ja-JP" w:bidi="ar-SA"/>
        </w:rPr>
        <w:t>l</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Día Mundial del</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E</w:t>
      </w:r>
      <w:r w:rsidRPr="377AD92B" w:rsidR="3679CEDC">
        <w:rPr>
          <w:rFonts w:ascii="Arial" w:hAnsi="Arial" w:eastAsia="Arial" w:cs="Arial"/>
          <w:noProof w:val="0"/>
          <w:color w:val="auto"/>
          <w:sz w:val="22"/>
          <w:szCs w:val="22"/>
          <w:lang w:val="en-US" w:eastAsia="ja-JP" w:bidi="ar-SA"/>
        </w:rPr>
        <w:t>mprendimient</w:t>
      </w:r>
      <w:r w:rsidRPr="377AD92B" w:rsidR="3679CEDC">
        <w:rPr>
          <w:rFonts w:ascii="Arial" w:hAnsi="Arial" w:eastAsia="Arial" w:cs="Arial"/>
          <w:noProof w:val="0"/>
          <w:color w:val="auto"/>
          <w:sz w:val="22"/>
          <w:szCs w:val="22"/>
          <w:lang w:val="en-US" w:eastAsia="ja-JP" w:bidi="ar-SA"/>
        </w:rPr>
        <w:t>o</w:t>
      </w:r>
      <w:r w:rsidRPr="377AD92B" w:rsidR="3679CEDC">
        <w:rPr>
          <w:rFonts w:ascii="Arial" w:hAnsi="Arial" w:eastAsia="Arial" w:cs="Arial"/>
          <w:noProof w:val="0"/>
          <w:color w:val="auto"/>
          <w:sz w:val="22"/>
          <w:szCs w:val="22"/>
          <w:lang w:val="en-US" w:eastAsia="ja-JP" w:bidi="ar-SA"/>
        </w:rPr>
        <w:t>,</w:t>
      </w:r>
      <w:r w:rsidRPr="377AD92B" w:rsidR="3679CEDC">
        <w:rPr>
          <w:rFonts w:ascii="Arial" w:hAnsi="Arial" w:eastAsia="Arial" w:cs="Arial"/>
          <w:noProof w:val="0"/>
          <w:color w:val="auto"/>
          <w:sz w:val="22"/>
          <w:szCs w:val="22"/>
          <w:lang w:val="en-US" w:eastAsia="ja-JP" w:bidi="ar-SA"/>
        </w:rPr>
        <w:t xml:space="preserve"> que</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t</w:t>
      </w:r>
      <w:r w:rsidRPr="377AD92B" w:rsidR="3679CEDC">
        <w:rPr>
          <w:rFonts w:ascii="Arial" w:hAnsi="Arial" w:eastAsia="Arial" w:cs="Arial"/>
          <w:noProof w:val="0"/>
          <w:color w:val="auto"/>
          <w:sz w:val="22"/>
          <w:szCs w:val="22"/>
          <w:lang w:val="en-US" w:eastAsia="ja-JP" w:bidi="ar-SA"/>
        </w:rPr>
        <w:t>ien</w:t>
      </w:r>
      <w:r w:rsidRPr="377AD92B" w:rsidR="3679CEDC">
        <w:rPr>
          <w:rFonts w:ascii="Arial" w:hAnsi="Arial" w:eastAsia="Arial" w:cs="Arial"/>
          <w:noProof w:val="0"/>
          <w:color w:val="auto"/>
          <w:sz w:val="22"/>
          <w:szCs w:val="22"/>
          <w:lang w:val="en-US" w:eastAsia="ja-JP" w:bidi="ar-SA"/>
        </w:rPr>
        <w:t>e</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l</w:t>
      </w:r>
      <w:r w:rsidRPr="377AD92B" w:rsidR="3679CEDC">
        <w:rPr>
          <w:rFonts w:ascii="Arial" w:hAnsi="Arial" w:eastAsia="Arial" w:cs="Arial"/>
          <w:noProof w:val="0"/>
          <w:color w:val="auto"/>
          <w:sz w:val="22"/>
          <w:szCs w:val="22"/>
          <w:lang w:val="en-US" w:eastAsia="ja-JP" w:bidi="ar-SA"/>
        </w:rPr>
        <w:t>uga</w:t>
      </w:r>
      <w:r w:rsidRPr="377AD92B" w:rsidR="3679CEDC">
        <w:rPr>
          <w:rFonts w:ascii="Arial" w:hAnsi="Arial" w:eastAsia="Arial" w:cs="Arial"/>
          <w:noProof w:val="0"/>
          <w:color w:val="auto"/>
          <w:sz w:val="22"/>
          <w:szCs w:val="22"/>
          <w:lang w:val="en-US" w:eastAsia="ja-JP" w:bidi="ar-SA"/>
        </w:rPr>
        <w:t>r</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e</w:t>
      </w:r>
      <w:r w:rsidRPr="377AD92B" w:rsidR="3679CEDC">
        <w:rPr>
          <w:rFonts w:ascii="Arial" w:hAnsi="Arial" w:eastAsia="Arial" w:cs="Arial"/>
          <w:noProof w:val="0"/>
          <w:color w:val="auto"/>
          <w:sz w:val="22"/>
          <w:szCs w:val="22"/>
          <w:lang w:val="en-US" w:eastAsia="ja-JP" w:bidi="ar-SA"/>
        </w:rPr>
        <w:t>l</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16 de</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a</w:t>
      </w:r>
      <w:r w:rsidRPr="377AD92B" w:rsidR="3679CEDC">
        <w:rPr>
          <w:rFonts w:ascii="Arial" w:hAnsi="Arial" w:eastAsia="Arial" w:cs="Arial"/>
          <w:noProof w:val="0"/>
          <w:color w:val="auto"/>
          <w:sz w:val="22"/>
          <w:szCs w:val="22"/>
          <w:lang w:val="en-US" w:eastAsia="ja-JP" w:bidi="ar-SA"/>
        </w:rPr>
        <w:t>bri</w:t>
      </w:r>
      <w:r w:rsidRPr="377AD92B" w:rsidR="3679CEDC">
        <w:rPr>
          <w:rFonts w:ascii="Arial" w:hAnsi="Arial" w:eastAsia="Arial" w:cs="Arial"/>
          <w:noProof w:val="0"/>
          <w:color w:val="auto"/>
          <w:sz w:val="22"/>
          <w:szCs w:val="22"/>
          <w:lang w:val="en-US" w:eastAsia="ja-JP" w:bidi="ar-SA"/>
        </w:rPr>
        <w:t>l</w:t>
      </w:r>
      <w:r w:rsidRPr="377AD92B" w:rsidR="3679CEDC">
        <w:rPr>
          <w:rFonts w:ascii="Arial" w:hAnsi="Arial" w:eastAsia="Arial" w:cs="Arial"/>
          <w:noProof w:val="0"/>
          <w:color w:val="auto"/>
          <w:sz w:val="22"/>
          <w:szCs w:val="22"/>
          <w:lang w:val="en-US" w:eastAsia="ja-JP" w:bidi="ar-SA"/>
        </w:rPr>
        <w:t>.</w:t>
      </w:r>
      <w:r w:rsidRPr="377AD92B" w:rsidR="3679CEDC">
        <w:rPr>
          <w:rFonts w:ascii="Arial" w:hAnsi="Arial" w:eastAsia="Arial" w:cs="Arial"/>
          <w:noProof w:val="0"/>
          <w:color w:val="auto"/>
          <w:sz w:val="22"/>
          <w:szCs w:val="22"/>
          <w:lang w:val="en-US" w:eastAsia="ja-JP" w:bidi="ar-SA"/>
        </w:rPr>
        <w:t xml:space="preserve"> Este día</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b</w:t>
      </w:r>
      <w:r w:rsidRPr="377AD92B" w:rsidR="3679CEDC">
        <w:rPr>
          <w:rFonts w:ascii="Arial" w:hAnsi="Arial" w:eastAsia="Arial" w:cs="Arial"/>
          <w:noProof w:val="0"/>
          <w:color w:val="auto"/>
          <w:sz w:val="22"/>
          <w:szCs w:val="22"/>
          <w:lang w:val="en-US" w:eastAsia="ja-JP" w:bidi="ar-SA"/>
        </w:rPr>
        <w:t>rind</w:t>
      </w:r>
      <w:r w:rsidRPr="377AD92B" w:rsidR="3679CEDC">
        <w:rPr>
          <w:rFonts w:ascii="Arial" w:hAnsi="Arial" w:eastAsia="Arial" w:cs="Arial"/>
          <w:noProof w:val="0"/>
          <w:color w:val="auto"/>
          <w:sz w:val="22"/>
          <w:szCs w:val="22"/>
          <w:lang w:val="en-US" w:eastAsia="ja-JP" w:bidi="ar-SA"/>
        </w:rPr>
        <w:t>a</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v</w:t>
      </w:r>
      <w:r w:rsidRPr="377AD92B" w:rsidR="3679CEDC">
        <w:rPr>
          <w:rFonts w:ascii="Arial" w:hAnsi="Arial" w:eastAsia="Arial" w:cs="Arial"/>
          <w:noProof w:val="0"/>
          <w:color w:val="auto"/>
          <w:sz w:val="22"/>
          <w:szCs w:val="22"/>
          <w:lang w:val="en-US" w:eastAsia="ja-JP" w:bidi="ar-SA"/>
        </w:rPr>
        <w:t>isibilida</w:t>
      </w:r>
      <w:r w:rsidRPr="377AD92B" w:rsidR="3679CEDC">
        <w:rPr>
          <w:rFonts w:ascii="Arial" w:hAnsi="Arial" w:eastAsia="Arial" w:cs="Arial"/>
          <w:noProof w:val="0"/>
          <w:color w:val="auto"/>
          <w:sz w:val="22"/>
          <w:szCs w:val="22"/>
          <w:lang w:val="en-US" w:eastAsia="ja-JP" w:bidi="ar-SA"/>
        </w:rPr>
        <w:t>d</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y</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p</w:t>
      </w:r>
      <w:r w:rsidRPr="377AD92B" w:rsidR="3679CEDC">
        <w:rPr>
          <w:rFonts w:ascii="Arial" w:hAnsi="Arial" w:eastAsia="Arial" w:cs="Arial"/>
          <w:noProof w:val="0"/>
          <w:color w:val="auto"/>
          <w:sz w:val="22"/>
          <w:szCs w:val="22"/>
          <w:lang w:val="en-US" w:eastAsia="ja-JP" w:bidi="ar-SA"/>
        </w:rPr>
        <w:t>romuev</w:t>
      </w:r>
      <w:r w:rsidRPr="377AD92B" w:rsidR="3679CEDC">
        <w:rPr>
          <w:rFonts w:ascii="Arial" w:hAnsi="Arial" w:eastAsia="Arial" w:cs="Arial"/>
          <w:noProof w:val="0"/>
          <w:color w:val="auto"/>
          <w:sz w:val="22"/>
          <w:szCs w:val="22"/>
          <w:lang w:val="en-US" w:eastAsia="ja-JP" w:bidi="ar-SA"/>
        </w:rPr>
        <w:t>e</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e</w:t>
      </w:r>
      <w:r w:rsidRPr="377AD92B" w:rsidR="3679CEDC">
        <w:rPr>
          <w:rFonts w:ascii="Arial" w:hAnsi="Arial" w:eastAsia="Arial" w:cs="Arial"/>
          <w:noProof w:val="0"/>
          <w:color w:val="auto"/>
          <w:sz w:val="22"/>
          <w:szCs w:val="22"/>
          <w:lang w:val="en-US" w:eastAsia="ja-JP" w:bidi="ar-SA"/>
        </w:rPr>
        <w:t>l</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í</w:t>
      </w:r>
      <w:r w:rsidRPr="377AD92B" w:rsidR="3679CEDC">
        <w:rPr>
          <w:rFonts w:ascii="Arial" w:hAnsi="Arial" w:eastAsia="Arial" w:cs="Arial"/>
          <w:noProof w:val="0"/>
          <w:color w:val="auto"/>
          <w:sz w:val="22"/>
          <w:szCs w:val="22"/>
          <w:lang w:val="en-US" w:eastAsia="ja-JP" w:bidi="ar-SA"/>
        </w:rPr>
        <w:t>mpet</w:t>
      </w:r>
      <w:r w:rsidRPr="377AD92B" w:rsidR="3679CEDC">
        <w:rPr>
          <w:rFonts w:ascii="Arial" w:hAnsi="Arial" w:eastAsia="Arial" w:cs="Arial"/>
          <w:noProof w:val="0"/>
          <w:color w:val="auto"/>
          <w:sz w:val="22"/>
          <w:szCs w:val="22"/>
          <w:lang w:val="en-US" w:eastAsia="ja-JP" w:bidi="ar-SA"/>
        </w:rPr>
        <w:t>u</w:t>
      </w:r>
      <w:r w:rsidRPr="377AD92B" w:rsidR="3679CEDC">
        <w:rPr>
          <w:rFonts w:ascii="Arial" w:hAnsi="Arial" w:eastAsia="Arial" w:cs="Arial"/>
          <w:noProof w:val="0"/>
          <w:color w:val="auto"/>
          <w:sz w:val="22"/>
          <w:szCs w:val="22"/>
          <w:lang w:val="en-US" w:eastAsia="ja-JP" w:bidi="ar-SA"/>
        </w:rPr>
        <w:t>,</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t</w:t>
      </w:r>
      <w:r w:rsidRPr="377AD92B" w:rsidR="3679CEDC">
        <w:rPr>
          <w:rFonts w:ascii="Arial" w:hAnsi="Arial" w:eastAsia="Arial" w:cs="Arial"/>
          <w:noProof w:val="0"/>
          <w:color w:val="auto"/>
          <w:sz w:val="22"/>
          <w:szCs w:val="22"/>
          <w:lang w:val="en-US" w:eastAsia="ja-JP" w:bidi="ar-SA"/>
        </w:rPr>
        <w:t>alent</w:t>
      </w:r>
      <w:r w:rsidRPr="377AD92B" w:rsidR="3679CEDC">
        <w:rPr>
          <w:rFonts w:ascii="Arial" w:hAnsi="Arial" w:eastAsia="Arial" w:cs="Arial"/>
          <w:noProof w:val="0"/>
          <w:color w:val="auto"/>
          <w:sz w:val="22"/>
          <w:szCs w:val="22"/>
          <w:lang w:val="en-US" w:eastAsia="ja-JP" w:bidi="ar-SA"/>
        </w:rPr>
        <w:t>o</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y</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c</w:t>
      </w:r>
      <w:r w:rsidRPr="377AD92B" w:rsidR="3679CEDC">
        <w:rPr>
          <w:rFonts w:ascii="Arial" w:hAnsi="Arial" w:eastAsia="Arial" w:cs="Arial"/>
          <w:noProof w:val="0"/>
          <w:color w:val="auto"/>
          <w:sz w:val="22"/>
          <w:szCs w:val="22"/>
          <w:lang w:val="en-US" w:eastAsia="ja-JP" w:bidi="ar-SA"/>
        </w:rPr>
        <w:t>reativida</w:t>
      </w:r>
      <w:r w:rsidRPr="377AD92B" w:rsidR="3679CEDC">
        <w:rPr>
          <w:rFonts w:ascii="Arial" w:hAnsi="Arial" w:eastAsia="Arial" w:cs="Arial"/>
          <w:noProof w:val="0"/>
          <w:color w:val="auto"/>
          <w:sz w:val="22"/>
          <w:szCs w:val="22"/>
          <w:lang w:val="en-US" w:eastAsia="ja-JP" w:bidi="ar-SA"/>
        </w:rPr>
        <w:t>d</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de la</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f</w:t>
      </w:r>
      <w:r w:rsidRPr="377AD92B" w:rsidR="3679CEDC">
        <w:rPr>
          <w:rFonts w:ascii="Arial" w:hAnsi="Arial" w:eastAsia="Arial" w:cs="Arial"/>
          <w:noProof w:val="0"/>
          <w:color w:val="auto"/>
          <w:sz w:val="22"/>
          <w:szCs w:val="22"/>
          <w:lang w:val="en-US" w:eastAsia="ja-JP" w:bidi="ar-SA"/>
        </w:rPr>
        <w:t>uerz</w:t>
      </w:r>
      <w:r w:rsidRPr="377AD92B" w:rsidR="3679CEDC">
        <w:rPr>
          <w:rFonts w:ascii="Arial" w:hAnsi="Arial" w:eastAsia="Arial" w:cs="Arial"/>
          <w:noProof w:val="0"/>
          <w:color w:val="auto"/>
          <w:sz w:val="22"/>
          <w:szCs w:val="22"/>
          <w:lang w:val="en-US" w:eastAsia="ja-JP" w:bidi="ar-SA"/>
        </w:rPr>
        <w:t>a</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de</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l</w:t>
      </w:r>
      <w:r w:rsidRPr="377AD92B" w:rsidR="3679CEDC">
        <w:rPr>
          <w:rFonts w:ascii="Arial" w:hAnsi="Arial" w:eastAsia="Arial" w:cs="Arial"/>
          <w:noProof w:val="0"/>
          <w:color w:val="auto"/>
          <w:sz w:val="22"/>
          <w:szCs w:val="22"/>
          <w:lang w:val="en-US" w:eastAsia="ja-JP" w:bidi="ar-SA"/>
        </w:rPr>
        <w:t>o</w:t>
      </w:r>
      <w:r w:rsidRPr="377AD92B" w:rsidR="3679CEDC">
        <w:rPr>
          <w:rFonts w:ascii="Arial" w:hAnsi="Arial" w:eastAsia="Arial" w:cs="Arial"/>
          <w:noProof w:val="0"/>
          <w:color w:val="auto"/>
          <w:sz w:val="22"/>
          <w:szCs w:val="22"/>
          <w:lang w:val="en-US" w:eastAsia="ja-JP" w:bidi="ar-SA"/>
        </w:rPr>
        <w:t>s</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n</w:t>
      </w:r>
      <w:r w:rsidRPr="377AD92B" w:rsidR="3679CEDC">
        <w:rPr>
          <w:rFonts w:ascii="Arial" w:hAnsi="Arial" w:eastAsia="Arial" w:cs="Arial"/>
          <w:noProof w:val="0"/>
          <w:color w:val="auto"/>
          <w:sz w:val="22"/>
          <w:szCs w:val="22"/>
          <w:lang w:val="en-US" w:eastAsia="ja-JP" w:bidi="ar-SA"/>
        </w:rPr>
        <w:t>egocio</w:t>
      </w:r>
      <w:r w:rsidRPr="377AD92B" w:rsidR="3679CEDC">
        <w:rPr>
          <w:rFonts w:ascii="Arial" w:hAnsi="Arial" w:eastAsia="Arial" w:cs="Arial"/>
          <w:noProof w:val="0"/>
          <w:color w:val="auto"/>
          <w:sz w:val="22"/>
          <w:szCs w:val="22"/>
          <w:lang w:val="en-US" w:eastAsia="ja-JP" w:bidi="ar-SA"/>
        </w:rPr>
        <w:t>s</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e</w:t>
      </w:r>
      <w:r w:rsidRPr="377AD92B" w:rsidR="3679CEDC">
        <w:rPr>
          <w:rFonts w:ascii="Arial" w:hAnsi="Arial" w:eastAsia="Arial" w:cs="Arial"/>
          <w:noProof w:val="0"/>
          <w:color w:val="auto"/>
          <w:sz w:val="22"/>
          <w:szCs w:val="22"/>
          <w:lang w:val="en-US" w:eastAsia="ja-JP" w:bidi="ar-SA"/>
        </w:rPr>
        <w:t>mergente</w:t>
      </w:r>
      <w:r w:rsidRPr="377AD92B" w:rsidR="3679CEDC">
        <w:rPr>
          <w:rFonts w:ascii="Arial" w:hAnsi="Arial" w:eastAsia="Arial" w:cs="Arial"/>
          <w:noProof w:val="0"/>
          <w:color w:val="auto"/>
          <w:sz w:val="22"/>
          <w:szCs w:val="22"/>
          <w:lang w:val="en-US" w:eastAsia="ja-JP" w:bidi="ar-SA"/>
        </w:rPr>
        <w:t>s</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a</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n</w:t>
      </w:r>
      <w:r w:rsidRPr="377AD92B" w:rsidR="3679CEDC">
        <w:rPr>
          <w:rFonts w:ascii="Arial" w:hAnsi="Arial" w:eastAsia="Arial" w:cs="Arial"/>
          <w:noProof w:val="0"/>
          <w:color w:val="auto"/>
          <w:sz w:val="22"/>
          <w:szCs w:val="22"/>
          <w:lang w:val="en-US" w:eastAsia="ja-JP" w:bidi="ar-SA"/>
        </w:rPr>
        <w:t>ive</w:t>
      </w:r>
      <w:r w:rsidRPr="377AD92B" w:rsidR="3679CEDC">
        <w:rPr>
          <w:rFonts w:ascii="Arial" w:hAnsi="Arial" w:eastAsia="Arial" w:cs="Arial"/>
          <w:noProof w:val="0"/>
          <w:color w:val="auto"/>
          <w:sz w:val="22"/>
          <w:szCs w:val="22"/>
          <w:lang w:val="en-US" w:eastAsia="ja-JP" w:bidi="ar-SA"/>
        </w:rPr>
        <w:t>l</w:t>
      </w:r>
      <w:r w:rsidRPr="377AD92B" w:rsidR="3679CEDC">
        <w:rPr>
          <w:rFonts w:ascii="Arial" w:hAnsi="Arial" w:eastAsia="Arial" w:cs="Arial"/>
          <w:noProof w:val="0"/>
          <w:color w:val="auto"/>
          <w:sz w:val="22"/>
          <w:szCs w:val="22"/>
          <w:lang w:val="en-US" w:eastAsia="ja-JP" w:bidi="ar-SA"/>
        </w:rPr>
        <w:t xml:space="preserve"> </w:t>
      </w:r>
      <w:r w:rsidRPr="377AD92B" w:rsidR="3679CEDC">
        <w:rPr>
          <w:rFonts w:ascii="Arial" w:hAnsi="Arial" w:eastAsia="Arial" w:cs="Arial"/>
          <w:noProof w:val="0"/>
          <w:color w:val="auto"/>
          <w:sz w:val="22"/>
          <w:szCs w:val="22"/>
          <w:lang w:val="en-US" w:eastAsia="ja-JP" w:bidi="ar-SA"/>
        </w:rPr>
        <w:t xml:space="preserve">global. </w:t>
      </w:r>
    </w:p>
    <w:p w:rsidR="1747785F" w:rsidP="3679CEDC" w:rsidRDefault="1747785F" w14:paraId="52CD3AD8" w14:textId="3346517E">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line="276" w:lineRule="auto"/>
        <w:jc w:val="both"/>
        <w:rPr>
          <w:rFonts w:ascii="Arial" w:hAnsi="Arial" w:eastAsia="Arial" w:cs="Arial"/>
          <w:noProof w:val="0"/>
          <w:color w:val="auto"/>
          <w:sz w:val="22"/>
          <w:szCs w:val="22"/>
          <w:lang w:val="es-MX" w:eastAsia="ja-JP" w:bidi="ar-SA"/>
        </w:rPr>
      </w:pPr>
    </w:p>
    <w:p w:rsidR="1747785F" w:rsidP="3679CEDC" w:rsidRDefault="1747785F" w14:paraId="415D7232" w14:textId="03F9248A">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line="276" w:lineRule="auto"/>
        <w:jc w:val="both"/>
        <w:rPr>
          <w:rFonts w:ascii="Arial" w:hAnsi="Arial" w:eastAsia="Arial" w:cs="Arial"/>
          <w:noProof w:val="0"/>
          <w:sz w:val="22"/>
          <w:szCs w:val="22"/>
          <w:lang w:val="es-MX"/>
        </w:rPr>
      </w:pPr>
      <w:r w:rsidRPr="3679CEDC" w:rsidR="3679CEDC">
        <w:rPr>
          <w:rFonts w:ascii="Arial" w:hAnsi="Arial" w:eastAsia="Arial" w:cs="Arial"/>
          <w:noProof w:val="0"/>
          <w:color w:val="auto"/>
          <w:sz w:val="22"/>
          <w:szCs w:val="22"/>
          <w:lang w:val="es-MX" w:eastAsia="ja-JP" w:bidi="ar-SA"/>
        </w:rPr>
        <w:t xml:space="preserve">De hecho, en el caso de Latinoamérica, la región se ha destacado como un </w:t>
      </w:r>
      <w:r w:rsidRPr="3679CEDC" w:rsidR="3679CEDC">
        <w:rPr>
          <w:rFonts w:ascii="Arial" w:hAnsi="Arial" w:eastAsia="Arial" w:cs="Arial"/>
          <w:i w:val="1"/>
          <w:iCs w:val="1"/>
          <w:noProof w:val="0"/>
          <w:color w:val="auto"/>
          <w:sz w:val="22"/>
          <w:szCs w:val="22"/>
          <w:lang w:val="es-MX" w:eastAsia="ja-JP" w:bidi="ar-SA"/>
        </w:rPr>
        <w:t>hub</w:t>
      </w:r>
      <w:r w:rsidRPr="3679CEDC" w:rsidR="3679CEDC">
        <w:rPr>
          <w:rFonts w:ascii="Arial" w:hAnsi="Arial" w:eastAsia="Arial" w:cs="Arial"/>
          <w:i w:val="1"/>
          <w:iCs w:val="1"/>
          <w:noProof w:val="0"/>
          <w:color w:val="auto"/>
          <w:sz w:val="22"/>
          <w:szCs w:val="22"/>
          <w:lang w:val="es-MX" w:eastAsia="ja-JP" w:bidi="ar-SA"/>
        </w:rPr>
        <w:t xml:space="preserve"> </w:t>
      </w:r>
      <w:r w:rsidRPr="3679CEDC" w:rsidR="3679CEDC">
        <w:rPr>
          <w:rFonts w:ascii="Arial" w:hAnsi="Arial" w:eastAsia="Arial" w:cs="Arial"/>
          <w:noProof w:val="0"/>
          <w:color w:val="auto"/>
          <w:sz w:val="22"/>
          <w:szCs w:val="22"/>
          <w:lang w:val="es-MX" w:eastAsia="ja-JP" w:bidi="ar-SA"/>
        </w:rPr>
        <w:t xml:space="preserve">atractivo para la innovación y el emprendimiento, según </w:t>
      </w:r>
      <w:hyperlink r:id="R89373fe00542450a">
        <w:r w:rsidRPr="3679CEDC" w:rsidR="3679CEDC">
          <w:rPr>
            <w:rStyle w:val="Hyperlink"/>
            <w:rFonts w:ascii="Arial" w:hAnsi="Arial" w:eastAsia="Arial" w:cs="Arial"/>
            <w:noProof w:val="0"/>
            <w:sz w:val="22"/>
            <w:szCs w:val="22"/>
            <w:lang w:val="es-MX" w:eastAsia="ja-JP" w:bidi="ar-SA"/>
          </w:rPr>
          <w:t>información</w:t>
        </w:r>
      </w:hyperlink>
      <w:r w:rsidRPr="3679CEDC" w:rsidR="3679CEDC">
        <w:rPr>
          <w:rFonts w:ascii="Arial" w:hAnsi="Arial" w:eastAsia="Arial" w:cs="Arial"/>
          <w:noProof w:val="0"/>
          <w:color w:val="auto"/>
          <w:sz w:val="22"/>
          <w:szCs w:val="22"/>
          <w:lang w:val="es-MX" w:eastAsia="ja-JP" w:bidi="ar-SA"/>
        </w:rPr>
        <w:t xml:space="preserve"> del Foro Económico Mundial, con un gran potencial para el aprovechamiento de plataformas digitales. El acceso generalizado a internet y la proliferación de la conectividad a través de dispositivos como </w:t>
      </w:r>
      <w:r w:rsidRPr="3679CEDC" w:rsidR="3679CEDC">
        <w:rPr>
          <w:rFonts w:ascii="Arial" w:hAnsi="Arial" w:eastAsia="Arial" w:cs="Arial"/>
          <w:i w:val="1"/>
          <w:iCs w:val="1"/>
          <w:noProof w:val="0"/>
          <w:color w:val="auto"/>
          <w:sz w:val="22"/>
          <w:szCs w:val="22"/>
          <w:lang w:val="es-MX" w:eastAsia="ja-JP" w:bidi="ar-SA"/>
        </w:rPr>
        <w:t xml:space="preserve">smartphones </w:t>
      </w:r>
      <w:r w:rsidRPr="3679CEDC" w:rsidR="3679CEDC">
        <w:rPr>
          <w:rFonts w:ascii="Arial" w:hAnsi="Arial" w:eastAsia="Arial" w:cs="Arial"/>
          <w:noProof w:val="0"/>
          <w:color w:val="auto"/>
          <w:sz w:val="22"/>
          <w:szCs w:val="22"/>
          <w:lang w:val="es-MX" w:eastAsia="ja-JP" w:bidi="ar-SA"/>
        </w:rPr>
        <w:t xml:space="preserve">ha abierto nuevas oportunidades para los emprendedores en los últimos años. </w:t>
      </w:r>
    </w:p>
    <w:p w:rsidR="1747785F" w:rsidP="3679CEDC" w:rsidRDefault="1747785F" w14:paraId="65993CB5" w14:textId="2C812DDF">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line="276" w:lineRule="auto"/>
        <w:jc w:val="both"/>
        <w:rPr>
          <w:rFonts w:ascii="Arial" w:hAnsi="Arial" w:eastAsia="Arial" w:cs="Arial"/>
          <w:noProof w:val="0"/>
          <w:color w:val="auto"/>
          <w:sz w:val="22"/>
          <w:szCs w:val="22"/>
          <w:lang w:val="es-MX" w:eastAsia="ja-JP" w:bidi="ar-SA"/>
        </w:rPr>
      </w:pPr>
    </w:p>
    <w:p w:rsidR="1747785F" w:rsidP="3679CEDC" w:rsidRDefault="1747785F" w14:paraId="245B1719" w14:textId="56872CCA">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line="276" w:lineRule="auto"/>
        <w:jc w:val="both"/>
        <w:rPr>
          <w:rFonts w:ascii="Arial" w:hAnsi="Arial" w:eastAsia="Arial" w:cs="Arial"/>
          <w:noProof w:val="0"/>
          <w:sz w:val="22"/>
          <w:szCs w:val="22"/>
          <w:lang w:val="es-MX"/>
        </w:rPr>
      </w:pPr>
      <w:r w:rsidRPr="3679CEDC" w:rsidR="3679CEDC">
        <w:rPr>
          <w:rFonts w:ascii="Arial" w:hAnsi="Arial" w:eastAsia="Arial" w:cs="Arial"/>
          <w:noProof w:val="0"/>
          <w:color w:val="auto"/>
          <w:sz w:val="22"/>
          <w:szCs w:val="22"/>
          <w:lang w:val="es-MX" w:eastAsia="ja-JP" w:bidi="ar-SA"/>
        </w:rPr>
        <w:t xml:space="preserve">En este contexto, la tecnología se ha convertido en un recurso invaluable, especialmente en el campo de la movilidad, donde las plataformas digitales se han transformado en aliadas para aumentar los ingresos de quienes optan por estas alternativas. Un ejemplo de esto es </w:t>
      </w:r>
      <w:r w:rsidRPr="3679CEDC" w:rsidR="3679CEDC">
        <w:rPr>
          <w:rFonts w:ascii="Arial" w:hAnsi="Arial" w:eastAsia="Arial" w:cs="Arial"/>
          <w:noProof w:val="0"/>
          <w:color w:val="auto"/>
          <w:sz w:val="22"/>
          <w:szCs w:val="22"/>
          <w:lang w:val="es-MX" w:eastAsia="ja-JP" w:bidi="ar-SA"/>
        </w:rPr>
        <w:t>inDrive</w:t>
      </w:r>
      <w:r w:rsidRPr="3679CEDC" w:rsidR="3679CEDC">
        <w:rPr>
          <w:rFonts w:ascii="Arial" w:hAnsi="Arial" w:eastAsia="Arial" w:cs="Arial"/>
          <w:noProof w:val="0"/>
          <w:color w:val="auto"/>
          <w:sz w:val="22"/>
          <w:szCs w:val="22"/>
          <w:lang w:val="es-MX" w:eastAsia="ja-JP" w:bidi="ar-SA"/>
        </w:rPr>
        <w:t xml:space="preserve"> México, que ha experimentado un crecimiento notable, con un incremento de 50%</w:t>
      </w:r>
      <w:commentRangeStart w:id="338347184"/>
      <w:r w:rsidRPr="3679CEDC" w:rsidR="3679CEDC">
        <w:rPr>
          <w:rFonts w:ascii="Arial" w:hAnsi="Arial" w:eastAsia="Arial" w:cs="Arial"/>
          <w:noProof w:val="0"/>
          <w:color w:val="auto"/>
          <w:sz w:val="22"/>
          <w:szCs w:val="22"/>
          <w:highlight w:val="yellow"/>
          <w:lang w:val="es-MX" w:eastAsia="ja-JP" w:bidi="ar-SA"/>
        </w:rPr>
        <w:t xml:space="preserve"> </w:t>
      </w:r>
      <w:commentRangeEnd w:id="338347184"/>
      <w:r>
        <w:rPr>
          <w:rStyle w:val="CommentReference"/>
        </w:rPr>
        <w:commentReference w:id="338347184"/>
      </w:r>
      <w:r w:rsidRPr="3679CEDC" w:rsidR="3679CEDC">
        <w:rPr>
          <w:rFonts w:ascii="Arial" w:hAnsi="Arial" w:eastAsia="Arial" w:cs="Arial"/>
          <w:noProof w:val="0"/>
          <w:color w:val="auto"/>
          <w:sz w:val="22"/>
          <w:szCs w:val="22"/>
          <w:highlight w:val="yellow"/>
          <w:lang w:val="es-MX" w:eastAsia="ja-JP" w:bidi="ar-SA"/>
        </w:rPr>
        <w:t>en el número de conductores independientes registrados durante 2023</w:t>
      </w:r>
      <w:r w:rsidRPr="3679CEDC" w:rsidR="3679CEDC">
        <w:rPr>
          <w:rFonts w:ascii="Arial" w:hAnsi="Arial" w:eastAsia="Arial" w:cs="Arial"/>
          <w:noProof w:val="0"/>
          <w:color w:val="auto"/>
          <w:sz w:val="22"/>
          <w:szCs w:val="22"/>
          <w:lang w:val="es-MX" w:eastAsia="ja-JP" w:bidi="ar-SA"/>
        </w:rPr>
        <w:t>.</w:t>
      </w:r>
    </w:p>
    <w:p w:rsidR="1F76E9D1" w:rsidP="1F76E9D1" w:rsidRDefault="1F76E9D1" w14:paraId="53239169" w14:textId="30C920AB">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line="276" w:lineRule="auto"/>
        <w:jc w:val="both"/>
        <w:rPr>
          <w:rFonts w:ascii="Arial" w:hAnsi="Arial" w:eastAsia="Arial" w:cs="Arial"/>
          <w:noProof w:val="0"/>
          <w:sz w:val="22"/>
          <w:szCs w:val="22"/>
          <w:lang w:val="es-MX"/>
        </w:rPr>
      </w:pPr>
    </w:p>
    <w:p w:rsidR="10E11D3F" w:rsidP="3679CEDC" w:rsidRDefault="10E11D3F" w14:paraId="7F2C017D" w14:textId="767BFEFE">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line="276" w:lineRule="auto"/>
        <w:jc w:val="both"/>
        <w:rPr>
          <w:rFonts w:ascii="Arial" w:hAnsi="Arial" w:eastAsia="Arial" w:cs="Arial"/>
          <w:b w:val="1"/>
          <w:bCs w:val="1"/>
          <w:noProof w:val="0"/>
          <w:sz w:val="22"/>
          <w:szCs w:val="22"/>
          <w:highlight w:val="cyan"/>
          <w:lang w:val="es-MX"/>
        </w:rPr>
      </w:pPr>
      <w:r w:rsidRPr="3679CEDC" w:rsidR="3679CEDC">
        <w:rPr>
          <w:rFonts w:ascii="Arial" w:hAnsi="Arial" w:eastAsia="Arial" w:cs="Arial"/>
          <w:noProof w:val="0"/>
          <w:sz w:val="22"/>
          <w:szCs w:val="22"/>
          <w:lang w:val="es-MX"/>
        </w:rPr>
        <w:t>“L</w:t>
      </w:r>
      <w:r w:rsidRPr="3679CEDC" w:rsidR="3679CEDC">
        <w:rPr>
          <w:rFonts w:ascii="Arial" w:hAnsi="Arial" w:eastAsia="Arial" w:cs="Arial"/>
          <w:i w:val="1"/>
          <w:iCs w:val="1"/>
          <w:noProof w:val="0"/>
          <w:sz w:val="22"/>
          <w:szCs w:val="22"/>
          <w:lang w:val="es-MX"/>
        </w:rPr>
        <w:t xml:space="preserve">as aplicaciones móviles son indispensables para todo tipo de necesidades. Por ello, muchos usuarios con automóvil están volteando hacia esta oportunidad con mayor frecuencia, donde opciones como </w:t>
      </w:r>
      <w:r w:rsidRPr="3679CEDC" w:rsidR="3679CEDC">
        <w:rPr>
          <w:rFonts w:ascii="Arial" w:hAnsi="Arial" w:eastAsia="Arial" w:cs="Arial"/>
          <w:i w:val="1"/>
          <w:iCs w:val="1"/>
          <w:noProof w:val="0"/>
          <w:sz w:val="22"/>
          <w:szCs w:val="22"/>
          <w:lang w:val="es-MX"/>
        </w:rPr>
        <w:t>inDrive</w:t>
      </w:r>
      <w:r w:rsidRPr="3679CEDC" w:rsidR="3679CEDC">
        <w:rPr>
          <w:rFonts w:ascii="Arial" w:hAnsi="Arial" w:eastAsia="Arial" w:cs="Arial"/>
          <w:i w:val="1"/>
          <w:iCs w:val="1"/>
          <w:noProof w:val="0"/>
          <w:sz w:val="22"/>
          <w:szCs w:val="22"/>
          <w:lang w:val="es-MX"/>
        </w:rPr>
        <w:t xml:space="preserve"> ofrecen beneficios clave que pueden hacer la diferencia si se busca emprender en esta actividad, como el hecho de que se puede ver la ruta completa antes de aceptar cada viaje, hay un flujo de efectivo constante mediante transacciones en efectivo, así como la tarifa por uso de la app más baja del mercado</w:t>
      </w:r>
      <w:r w:rsidRPr="3679CEDC" w:rsidR="3679CEDC">
        <w:rPr>
          <w:rFonts w:ascii="Arial" w:hAnsi="Arial" w:eastAsia="Arial" w:cs="Arial"/>
          <w:noProof w:val="0"/>
          <w:sz w:val="22"/>
          <w:szCs w:val="22"/>
          <w:lang w:val="es-MX"/>
        </w:rPr>
        <w:t xml:space="preserve">”, explica </w:t>
      </w:r>
      <w:r w:rsidRPr="3679CEDC" w:rsidR="3679CEDC">
        <w:rPr>
          <w:rFonts w:ascii="Arial" w:hAnsi="Arial" w:eastAsia="Arial" w:cs="Arial"/>
          <w:b w:val="1"/>
          <w:bCs w:val="1"/>
          <w:noProof w:val="0"/>
          <w:sz w:val="22"/>
          <w:szCs w:val="22"/>
          <w:highlight w:val="cyan"/>
          <w:lang w:val="es-MX"/>
        </w:rPr>
        <w:t xml:space="preserve">Eduardo Abud, director de comunicaciones de </w:t>
      </w:r>
      <w:r w:rsidRPr="3679CEDC" w:rsidR="3679CEDC">
        <w:rPr>
          <w:rFonts w:ascii="Arial" w:hAnsi="Arial" w:eastAsia="Arial" w:cs="Arial"/>
          <w:b w:val="1"/>
          <w:bCs w:val="1"/>
          <w:noProof w:val="0"/>
          <w:sz w:val="22"/>
          <w:szCs w:val="22"/>
          <w:highlight w:val="cyan"/>
          <w:lang w:val="es-MX"/>
        </w:rPr>
        <w:t>inDrive</w:t>
      </w:r>
      <w:r w:rsidRPr="3679CEDC" w:rsidR="3679CEDC">
        <w:rPr>
          <w:rFonts w:ascii="Arial" w:hAnsi="Arial" w:eastAsia="Arial" w:cs="Arial"/>
          <w:b w:val="1"/>
          <w:bCs w:val="1"/>
          <w:noProof w:val="0"/>
          <w:sz w:val="22"/>
          <w:szCs w:val="22"/>
          <w:highlight w:val="cyan"/>
          <w:lang w:val="es-MX"/>
        </w:rPr>
        <w:t xml:space="preserve"> para LATAM</w:t>
      </w:r>
    </w:p>
    <w:p w:rsidR="1F76E9D1" w:rsidP="1F76E9D1" w:rsidRDefault="1F76E9D1" w14:paraId="40B6701B" w14:textId="3B32014E">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line="276" w:lineRule="auto"/>
        <w:jc w:val="both"/>
        <w:rPr>
          <w:rFonts w:ascii="Arial" w:hAnsi="Arial" w:eastAsia="Arial" w:cs="Arial"/>
          <w:b w:val="1"/>
          <w:bCs w:val="1"/>
          <w:noProof w:val="0"/>
          <w:sz w:val="22"/>
          <w:szCs w:val="22"/>
          <w:highlight w:val="cyan"/>
          <w:lang w:val="es-MX"/>
        </w:rPr>
      </w:pPr>
    </w:p>
    <w:p w:rsidR="11B07FD3" w:rsidP="1F76E9D1" w:rsidRDefault="11B07FD3" w14:paraId="4DBA4ABC" w14:textId="7F490D63">
      <w:pPr>
        <w:pStyle w:val="Normal"/>
        <w:suppressLineNumbers w:val="0"/>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bidi w:val="0"/>
        <w:spacing w:before="0" w:beforeAutospacing="off" w:after="0" w:afterAutospacing="off" w:line="276" w:lineRule="auto"/>
        <w:jc w:val="both"/>
        <w:rPr>
          <w:rFonts w:ascii="Arial" w:hAnsi="Arial" w:eastAsia="Arial" w:cs="Arial"/>
          <w:noProof w:val="0"/>
          <w:sz w:val="22"/>
          <w:szCs w:val="22"/>
          <w:lang w:val="es-MX"/>
        </w:rPr>
      </w:pPr>
      <w:r w:rsidRPr="1F76E9D1" w:rsidR="11B07FD3">
        <w:rPr>
          <w:rFonts w:ascii="Arial" w:hAnsi="Arial" w:eastAsia="Arial" w:cs="Arial"/>
          <w:noProof w:val="0"/>
          <w:sz w:val="22"/>
          <w:szCs w:val="22"/>
          <w:lang w:val="es-MX"/>
        </w:rPr>
        <w:t xml:space="preserve">Bajo este panorama, los expertos de la plataforma de movilidad y servicios con mayor crecimiento del mundo comparten </w:t>
      </w:r>
      <w:r w:rsidRPr="1F76E9D1" w:rsidR="00A4E927">
        <w:rPr>
          <w:rFonts w:ascii="Arial" w:hAnsi="Arial" w:eastAsia="Arial" w:cs="Arial"/>
          <w:noProof w:val="0"/>
          <w:sz w:val="22"/>
          <w:szCs w:val="22"/>
          <w:lang w:val="es-MX"/>
        </w:rPr>
        <w:t xml:space="preserve">3 sencillos </w:t>
      </w:r>
      <w:r w:rsidRPr="1F76E9D1" w:rsidR="00A4E927">
        <w:rPr>
          <w:rFonts w:ascii="Arial" w:hAnsi="Arial" w:eastAsia="Arial" w:cs="Arial"/>
          <w:noProof w:val="0"/>
          <w:sz w:val="22"/>
          <w:szCs w:val="22"/>
          <w:lang w:val="es-MX"/>
        </w:rPr>
        <w:t>tips</w:t>
      </w:r>
      <w:r w:rsidRPr="1F76E9D1" w:rsidR="00A4E927">
        <w:rPr>
          <w:rFonts w:ascii="Arial" w:hAnsi="Arial" w:eastAsia="Arial" w:cs="Arial"/>
          <w:noProof w:val="0"/>
          <w:sz w:val="22"/>
          <w:szCs w:val="22"/>
          <w:lang w:val="es-MX"/>
        </w:rPr>
        <w:t xml:space="preserve"> para incrementar los ingresos con la alternativa de entregas por aplicación de </w:t>
      </w:r>
      <w:r w:rsidRPr="1F76E9D1" w:rsidR="00A4E927">
        <w:rPr>
          <w:rFonts w:ascii="Arial" w:hAnsi="Arial" w:eastAsia="Arial" w:cs="Arial"/>
          <w:noProof w:val="0"/>
          <w:sz w:val="22"/>
          <w:szCs w:val="22"/>
          <w:lang w:val="es-MX"/>
        </w:rPr>
        <w:t>in</w:t>
      </w:r>
      <w:r w:rsidRPr="1F76E9D1" w:rsidR="00A4E927">
        <w:rPr>
          <w:rFonts w:ascii="Arial" w:hAnsi="Arial" w:eastAsia="Arial" w:cs="Arial"/>
          <w:noProof w:val="0"/>
          <w:sz w:val="22"/>
          <w:szCs w:val="22"/>
          <w:lang w:val="es-MX"/>
        </w:rPr>
        <w:t>D</w:t>
      </w:r>
      <w:r w:rsidRPr="1F76E9D1" w:rsidR="00A4E927">
        <w:rPr>
          <w:rFonts w:ascii="Arial" w:hAnsi="Arial" w:eastAsia="Arial" w:cs="Arial"/>
          <w:noProof w:val="0"/>
          <w:sz w:val="22"/>
          <w:szCs w:val="22"/>
          <w:lang w:val="es-MX"/>
        </w:rPr>
        <w:t>rive</w:t>
      </w:r>
      <w:r w:rsidRPr="1F76E9D1" w:rsidR="00A4E927">
        <w:rPr>
          <w:rFonts w:ascii="Arial" w:hAnsi="Arial" w:eastAsia="Arial" w:cs="Arial"/>
          <w:noProof w:val="0"/>
          <w:sz w:val="22"/>
          <w:szCs w:val="22"/>
          <w:lang w:val="es-MX"/>
        </w:rPr>
        <w:t>:</w:t>
      </w:r>
    </w:p>
    <w:p w:rsidR="1F76E9D1" w:rsidP="1F76E9D1" w:rsidRDefault="1F76E9D1" w14:paraId="5DC50835" w14:textId="415C135B">
      <w:pPr>
        <w:pStyle w:val="Normal"/>
        <w:suppressLineNumbers w:val="0"/>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bidi w:val="0"/>
        <w:spacing w:before="0" w:beforeAutospacing="off" w:after="0" w:afterAutospacing="off" w:line="276" w:lineRule="auto"/>
        <w:jc w:val="both"/>
        <w:rPr>
          <w:rFonts w:ascii="Arial" w:hAnsi="Arial" w:eastAsia="Arial" w:cs="Arial"/>
          <w:noProof w:val="0"/>
          <w:sz w:val="22"/>
          <w:szCs w:val="22"/>
          <w:lang w:val="es-MX"/>
        </w:rPr>
      </w:pPr>
    </w:p>
    <w:p w:rsidR="665E3DBA" w:rsidP="1F76E9D1" w:rsidRDefault="665E3DBA" w14:paraId="6B98B2ED" w14:textId="48C2D2B3">
      <w:pPr>
        <w:pStyle w:val="Normal"/>
        <w:suppressLineNumbers w:val="0"/>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bidi w:val="0"/>
        <w:spacing w:before="0" w:beforeAutospacing="off" w:after="0" w:afterAutospacing="off" w:line="276" w:lineRule="auto"/>
        <w:ind w:left="0"/>
        <w:jc w:val="both"/>
        <w:rPr>
          <w:rFonts w:ascii="Arial" w:hAnsi="Arial" w:eastAsia="Arial" w:cs="Arial"/>
          <w:b w:val="1"/>
          <w:bCs w:val="1"/>
          <w:noProof w:val="0"/>
          <w:sz w:val="22"/>
          <w:szCs w:val="22"/>
          <w:lang w:val="es-MX"/>
        </w:rPr>
      </w:pPr>
      <w:r w:rsidRPr="1F76E9D1" w:rsidR="665E3DBA">
        <w:rPr>
          <w:rFonts w:ascii="Arial" w:hAnsi="Arial" w:eastAsia="Arial" w:cs="Arial"/>
          <w:b w:val="1"/>
          <w:bCs w:val="1"/>
          <w:noProof w:val="0"/>
          <w:sz w:val="22"/>
          <w:szCs w:val="22"/>
          <w:lang w:val="es-MX"/>
        </w:rPr>
        <w:t xml:space="preserve">1. </w:t>
      </w:r>
      <w:r w:rsidRPr="1F76E9D1" w:rsidR="23B68D8D">
        <w:rPr>
          <w:rFonts w:ascii="Arial" w:hAnsi="Arial" w:eastAsia="Arial" w:cs="Arial"/>
          <w:b w:val="1"/>
          <w:bCs w:val="1"/>
          <w:noProof w:val="0"/>
          <w:sz w:val="22"/>
          <w:szCs w:val="22"/>
          <w:lang w:val="es-MX"/>
        </w:rPr>
        <w:t>Ventajas</w:t>
      </w:r>
      <w:r w:rsidRPr="1F76E9D1" w:rsidR="37BB60AC">
        <w:rPr>
          <w:rFonts w:ascii="Arial" w:hAnsi="Arial" w:eastAsia="Arial" w:cs="Arial"/>
          <w:b w:val="1"/>
          <w:bCs w:val="1"/>
          <w:noProof w:val="0"/>
          <w:sz w:val="22"/>
          <w:szCs w:val="22"/>
          <w:lang w:val="es-MX"/>
        </w:rPr>
        <w:t xml:space="preserve"> de emprender en </w:t>
      </w:r>
      <w:r w:rsidRPr="1F76E9D1" w:rsidR="37BB60AC">
        <w:rPr>
          <w:rFonts w:ascii="Arial" w:hAnsi="Arial" w:eastAsia="Arial" w:cs="Arial"/>
          <w:b w:val="1"/>
          <w:bCs w:val="1"/>
          <w:i w:val="1"/>
          <w:iCs w:val="1"/>
          <w:noProof w:val="0"/>
          <w:sz w:val="22"/>
          <w:szCs w:val="22"/>
          <w:lang w:val="es-MX"/>
        </w:rPr>
        <w:t>apps</w:t>
      </w:r>
      <w:r w:rsidRPr="1F76E9D1" w:rsidR="37BB60AC">
        <w:rPr>
          <w:rFonts w:ascii="Arial" w:hAnsi="Arial" w:eastAsia="Arial" w:cs="Arial"/>
          <w:b w:val="1"/>
          <w:bCs w:val="1"/>
          <w:noProof w:val="0"/>
          <w:sz w:val="22"/>
          <w:szCs w:val="22"/>
          <w:lang w:val="es-MX"/>
        </w:rPr>
        <w:t xml:space="preserve"> de movilidad</w:t>
      </w:r>
    </w:p>
    <w:p w:rsidR="1F76E9D1" w:rsidP="1F76E9D1" w:rsidRDefault="1F76E9D1" w14:paraId="64ABC373" w14:textId="0D69B92C">
      <w:pPr>
        <w:pStyle w:val="Normal"/>
        <w:suppressLineNumbers w:val="0"/>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bidi w:val="0"/>
        <w:spacing w:before="0" w:beforeAutospacing="off" w:after="0" w:afterAutospacing="off" w:line="276" w:lineRule="auto"/>
        <w:jc w:val="both"/>
        <w:rPr>
          <w:rFonts w:ascii="Arial" w:hAnsi="Arial" w:eastAsia="Arial" w:cs="Arial"/>
          <w:noProof w:val="0"/>
          <w:sz w:val="22"/>
          <w:szCs w:val="22"/>
          <w:lang w:val="es-MX"/>
        </w:rPr>
      </w:pPr>
    </w:p>
    <w:p w:rsidR="37BB60AC" w:rsidP="1F76E9D1" w:rsidRDefault="37BB60AC" w14:paraId="51BDFD9A" w14:textId="6D5712B6">
      <w:pPr>
        <w:pStyle w:val="Normal"/>
        <w:suppressLineNumbers w:val="0"/>
        <w:shd w:val="clear" w:color="auto" w:fill="FFFFFF" w:themeFill="background1"/>
        <w:bidi w:val="0"/>
        <w:spacing w:before="0" w:beforeAutospacing="off" w:after="0" w:afterAutospacing="off" w:line="276" w:lineRule="auto"/>
        <w:ind w:left="0" w:right="0"/>
        <w:jc w:val="both"/>
        <w:rPr>
          <w:rFonts w:ascii="Arial" w:hAnsi="Arial" w:eastAsia="Arial" w:cs="Arial"/>
          <w:noProof w:val="0"/>
          <w:sz w:val="22"/>
          <w:szCs w:val="22"/>
          <w:lang w:val="es-MX"/>
        </w:rPr>
      </w:pPr>
      <w:r w:rsidRPr="3679CEDC" w:rsidR="3679CEDC">
        <w:rPr>
          <w:rFonts w:ascii="Arial" w:hAnsi="Arial" w:eastAsia="Arial" w:cs="Arial"/>
          <w:noProof w:val="0"/>
          <w:sz w:val="22"/>
          <w:szCs w:val="22"/>
          <w:lang w:val="es-MX"/>
        </w:rPr>
        <w:t>Una de las principales ventajas de ser partícipes de una aplicación de movilidad</w:t>
      </w:r>
      <w:r w:rsidRPr="3679CEDC" w:rsidR="3679CEDC">
        <w:rPr>
          <w:rFonts w:ascii="Arial" w:hAnsi="Arial" w:eastAsia="Arial" w:cs="Arial"/>
          <w:i w:val="1"/>
          <w:iCs w:val="1"/>
          <w:noProof w:val="0"/>
          <w:sz w:val="22"/>
          <w:szCs w:val="22"/>
          <w:lang w:val="es-MX"/>
        </w:rPr>
        <w:t xml:space="preserve"> </w:t>
      </w:r>
      <w:r w:rsidRPr="3679CEDC" w:rsidR="3679CEDC">
        <w:rPr>
          <w:rFonts w:ascii="Arial" w:hAnsi="Arial" w:eastAsia="Arial" w:cs="Arial"/>
          <w:noProof w:val="0"/>
          <w:sz w:val="22"/>
          <w:szCs w:val="22"/>
          <w:lang w:val="es-MX"/>
        </w:rPr>
        <w:t>es el amplio abanico de posibilidades que estas alternativas ofrecen: desde poder ser conductor para los viajes en la ciudad, o bien repartidor de pequeños paquetes, productos y entregas. También se pueden elegir trayectos de “ciudad a ciudad”. Asimismo, la facilidad para registrarse y comenzar a generar ingresos es un elemento que valora la mayoría de los emprendedores registrados en toda la región.</w:t>
      </w:r>
    </w:p>
    <w:p w:rsidR="3679CEDC" w:rsidP="3679CEDC" w:rsidRDefault="3679CEDC" w14:paraId="7D333649" w14:textId="2750C23F">
      <w:pPr>
        <w:pStyle w:val="Normal"/>
        <w:suppressLineNumbers w:val="0"/>
        <w:shd w:val="clear" w:color="auto" w:fill="FFFFFF" w:themeFill="background1"/>
        <w:bidi w:val="0"/>
        <w:spacing w:before="0" w:beforeAutospacing="off" w:after="0" w:afterAutospacing="off" w:line="276" w:lineRule="auto"/>
        <w:ind w:left="0" w:right="0"/>
        <w:jc w:val="both"/>
        <w:rPr>
          <w:rFonts w:ascii="Arial" w:hAnsi="Arial" w:eastAsia="Arial" w:cs="Arial"/>
          <w:noProof w:val="0"/>
          <w:sz w:val="22"/>
          <w:szCs w:val="22"/>
          <w:lang w:val="es-MX"/>
        </w:rPr>
      </w:pPr>
    </w:p>
    <w:p w:rsidR="1F76E9D1" w:rsidP="1F76E9D1" w:rsidRDefault="1F76E9D1" w14:paraId="79783165" w14:textId="1B637E8A">
      <w:pPr>
        <w:pStyle w:val="Normal"/>
        <w:suppressLineNumbers w:val="0"/>
        <w:shd w:val="clear" w:color="auto" w:fill="FFFFFF" w:themeFill="background1"/>
        <w:bidi w:val="0"/>
        <w:spacing w:before="0" w:beforeAutospacing="off" w:after="0" w:afterAutospacing="off" w:line="276" w:lineRule="auto"/>
        <w:ind w:left="0" w:right="0"/>
        <w:jc w:val="both"/>
        <w:rPr>
          <w:rFonts w:ascii="Arial" w:hAnsi="Arial" w:eastAsia="Arial" w:cs="Arial"/>
          <w:b w:val="1"/>
          <w:bCs w:val="1"/>
          <w:noProof w:val="0"/>
          <w:sz w:val="22"/>
          <w:szCs w:val="22"/>
          <w:lang w:val="es-MX"/>
        </w:rPr>
      </w:pPr>
      <w:r w:rsidRPr="1F76E9D1" w:rsidR="1F76E9D1">
        <w:rPr>
          <w:rFonts w:ascii="Arial" w:hAnsi="Arial" w:eastAsia="Arial" w:cs="Arial"/>
          <w:b w:val="1"/>
          <w:bCs w:val="1"/>
          <w:noProof w:val="0"/>
          <w:sz w:val="22"/>
          <w:szCs w:val="22"/>
          <w:lang w:val="es-MX"/>
        </w:rPr>
        <w:t xml:space="preserve">2. </w:t>
      </w:r>
      <w:r w:rsidRPr="1F76E9D1" w:rsidR="18557328">
        <w:rPr>
          <w:rFonts w:ascii="Arial" w:hAnsi="Arial" w:eastAsia="Arial" w:cs="Arial"/>
          <w:b w:val="1"/>
          <w:bCs w:val="1"/>
          <w:noProof w:val="0"/>
          <w:sz w:val="22"/>
          <w:szCs w:val="22"/>
          <w:lang w:val="es-MX"/>
        </w:rPr>
        <w:t>La flexibilidad es clave en plataformas digitales</w:t>
      </w:r>
    </w:p>
    <w:p w:rsidR="1F76E9D1" w:rsidP="1F76E9D1" w:rsidRDefault="1F76E9D1" w14:paraId="7099832A" w14:textId="33B807FD">
      <w:pPr>
        <w:pStyle w:val="Normal"/>
        <w:suppressLineNumbers w:val="0"/>
        <w:shd w:val="clear" w:color="auto" w:fill="FFFFFF" w:themeFill="background1"/>
        <w:bidi w:val="0"/>
        <w:spacing w:before="0" w:beforeAutospacing="off" w:after="0" w:afterAutospacing="off" w:line="276" w:lineRule="auto"/>
        <w:ind w:left="0" w:right="0"/>
        <w:jc w:val="both"/>
        <w:rPr>
          <w:rFonts w:ascii="Arial" w:hAnsi="Arial" w:eastAsia="Arial" w:cs="Arial"/>
          <w:noProof w:val="0"/>
          <w:sz w:val="22"/>
          <w:szCs w:val="22"/>
          <w:lang w:val="es-MX"/>
        </w:rPr>
      </w:pPr>
    </w:p>
    <w:p w:rsidR="18557328" w:rsidP="3679CEDC" w:rsidRDefault="18557328" w14:paraId="4CFE6DF9" w14:textId="2787414A">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line="276" w:lineRule="auto"/>
        <w:jc w:val="both"/>
        <w:rPr>
          <w:rFonts w:ascii="Arial" w:hAnsi="Arial" w:eastAsia="Arial" w:cs="Arial"/>
          <w:noProof w:val="0"/>
          <w:sz w:val="22"/>
          <w:szCs w:val="22"/>
          <w:lang w:val="es-MX"/>
        </w:rPr>
      </w:pPr>
      <w:r w:rsidRPr="3679CEDC" w:rsidR="3679CEDC">
        <w:rPr>
          <w:rFonts w:ascii="Arial" w:hAnsi="Arial" w:eastAsia="Arial" w:cs="Arial"/>
          <w:noProof w:val="0"/>
          <w:sz w:val="22"/>
          <w:szCs w:val="22"/>
          <w:lang w:val="es-MX"/>
        </w:rPr>
        <w:t>La mayoría de los estudios coinciden en que quienes eligen ser socios repartidores o conductores de plataformas de movilidad son la flexibilidad de los horarios, pues la tecnología permite que elijan su ritmo de actividad, pues muchos emprendedores que generan ingresos como conductores o repartidores independientes dividen su tiempo entre esta actividad económica y otras como la escuela, tiempo familiar u otras alternativas para hacer dinero.</w:t>
      </w:r>
    </w:p>
    <w:p w:rsidR="1F76E9D1" w:rsidP="1F76E9D1" w:rsidRDefault="1F76E9D1" w14:paraId="01BDEF5C" w14:textId="17124BDE">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line="276" w:lineRule="auto"/>
        <w:jc w:val="both"/>
        <w:rPr>
          <w:rFonts w:ascii="Arial" w:hAnsi="Arial" w:eastAsia="Arial" w:cs="Arial"/>
          <w:noProof w:val="0"/>
          <w:sz w:val="22"/>
          <w:szCs w:val="22"/>
          <w:lang w:val="es-MX"/>
        </w:rPr>
      </w:pPr>
    </w:p>
    <w:p w:rsidR="3BBA5515" w:rsidP="3679CEDC" w:rsidRDefault="3BBA5515" w14:paraId="00F553C1" w14:textId="4907A5C7">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line="276" w:lineRule="auto"/>
        <w:jc w:val="both"/>
        <w:rPr>
          <w:rFonts w:ascii="Arial" w:hAnsi="Arial" w:eastAsia="Arial" w:cs="Arial"/>
          <w:b w:val="1"/>
          <w:bCs w:val="1"/>
          <w:noProof w:val="0"/>
          <w:sz w:val="22"/>
          <w:szCs w:val="22"/>
          <w:lang w:val="es-MX"/>
        </w:rPr>
      </w:pPr>
      <w:r w:rsidRPr="3679CEDC" w:rsidR="3679CEDC">
        <w:rPr>
          <w:rFonts w:ascii="Arial" w:hAnsi="Arial" w:eastAsia="Arial" w:cs="Arial"/>
          <w:b w:val="1"/>
          <w:bCs w:val="1"/>
          <w:noProof w:val="0"/>
          <w:sz w:val="22"/>
          <w:szCs w:val="22"/>
          <w:lang w:val="es-MX"/>
        </w:rPr>
        <w:t>3. Mejores tarifas de uso con poder de decisión</w:t>
      </w:r>
    </w:p>
    <w:p w:rsidR="1F76E9D1" w:rsidP="1F76E9D1" w:rsidRDefault="1F76E9D1" w14:paraId="55706568" w14:textId="601AC263">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line="276" w:lineRule="auto"/>
        <w:jc w:val="both"/>
        <w:rPr>
          <w:rFonts w:ascii="Arial" w:hAnsi="Arial" w:eastAsia="Arial" w:cs="Arial"/>
          <w:noProof w:val="0"/>
          <w:sz w:val="22"/>
          <w:szCs w:val="22"/>
          <w:lang w:val="es-MX"/>
        </w:rPr>
      </w:pPr>
    </w:p>
    <w:p w:rsidR="6416D0C7" w:rsidP="3679CEDC" w:rsidRDefault="6416D0C7" w14:paraId="4D147DA4" w14:textId="212F3051">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line="276" w:lineRule="auto"/>
        <w:jc w:val="both"/>
        <w:rPr>
          <w:rFonts w:ascii="Arial" w:hAnsi="Arial" w:eastAsia="Arial" w:cs="Arial"/>
          <w:noProof w:val="0"/>
          <w:sz w:val="22"/>
          <w:szCs w:val="22"/>
          <w:lang w:val="es-MX"/>
        </w:rPr>
      </w:pPr>
      <w:r w:rsidRPr="3679CEDC" w:rsidR="3679CEDC">
        <w:rPr>
          <w:rFonts w:ascii="Arial" w:hAnsi="Arial" w:eastAsia="Arial" w:cs="Arial"/>
          <w:noProof w:val="0"/>
          <w:sz w:val="22"/>
          <w:szCs w:val="22"/>
          <w:lang w:val="es-MX"/>
        </w:rPr>
        <w:t>inDrive</w:t>
      </w:r>
      <w:r w:rsidRPr="3679CEDC" w:rsidR="3679CEDC">
        <w:rPr>
          <w:rFonts w:ascii="Arial" w:hAnsi="Arial" w:eastAsia="Arial" w:cs="Arial"/>
          <w:noProof w:val="0"/>
          <w:sz w:val="22"/>
          <w:szCs w:val="22"/>
          <w:lang w:val="es-MX"/>
        </w:rPr>
        <w:t xml:space="preserve"> para </w:t>
      </w:r>
      <w:hyperlink r:id="Rf4072262a8184398">
        <w:r w:rsidRPr="3679CEDC" w:rsidR="3679CEDC">
          <w:rPr>
            <w:rStyle w:val="Hyperlink"/>
            <w:rFonts w:ascii="Arial" w:hAnsi="Arial" w:eastAsia="Arial" w:cs="Arial"/>
            <w:i w:val="0"/>
            <w:iCs w:val="0"/>
            <w:noProof w:val="0"/>
            <w:sz w:val="22"/>
            <w:szCs w:val="22"/>
            <w:lang w:val="es-MX"/>
          </w:rPr>
          <w:t>repartidores</w:t>
        </w:r>
      </w:hyperlink>
      <w:r w:rsidRPr="3679CEDC" w:rsidR="3679CEDC">
        <w:rPr>
          <w:rFonts w:ascii="Arial" w:hAnsi="Arial" w:eastAsia="Arial" w:cs="Arial"/>
          <w:noProof w:val="0"/>
          <w:sz w:val="22"/>
          <w:szCs w:val="22"/>
          <w:lang w:val="es-MX"/>
        </w:rPr>
        <w:t xml:space="preserve"> </w:t>
      </w:r>
      <w:r w:rsidRPr="3679CEDC" w:rsidR="3679CEDC">
        <w:rPr>
          <w:rFonts w:ascii="Arial" w:hAnsi="Arial" w:eastAsia="Arial" w:cs="Arial"/>
          <w:noProof w:val="0"/>
          <w:sz w:val="22"/>
          <w:szCs w:val="22"/>
          <w:lang w:val="es-MX"/>
        </w:rPr>
        <w:t>ofrece</w:t>
      </w:r>
      <w:r w:rsidRPr="3679CEDC" w:rsidR="3679CEDC">
        <w:rPr>
          <w:rFonts w:ascii="Arial" w:hAnsi="Arial" w:eastAsia="Arial" w:cs="Arial"/>
          <w:noProof w:val="0"/>
          <w:sz w:val="22"/>
          <w:szCs w:val="22"/>
          <w:lang w:val="es-MX"/>
        </w:rPr>
        <w:t xml:space="preserve">, como toda la oferta de la plataforma, el poder de decisión a los emprendedores, con mayor transparencia, precios justos y la tarifa por uso de la </w:t>
      </w:r>
      <w:r w:rsidRPr="3679CEDC" w:rsidR="3679CEDC">
        <w:rPr>
          <w:rFonts w:ascii="Arial" w:hAnsi="Arial" w:eastAsia="Arial" w:cs="Arial"/>
          <w:noProof w:val="0"/>
          <w:sz w:val="22"/>
          <w:szCs w:val="22"/>
          <w:lang w:val="es-MX"/>
        </w:rPr>
        <w:t>app</w:t>
      </w:r>
      <w:r w:rsidRPr="3679CEDC" w:rsidR="3679CEDC">
        <w:rPr>
          <w:rFonts w:ascii="Arial" w:hAnsi="Arial" w:eastAsia="Arial" w:cs="Arial"/>
          <w:noProof w:val="0"/>
          <w:sz w:val="22"/>
          <w:szCs w:val="22"/>
          <w:lang w:val="es-MX"/>
        </w:rPr>
        <w:t xml:space="preserve"> más baja del mercado. Así, cada solicitud es rentable, donde el emprendedor puede </w:t>
      </w:r>
      <w:r w:rsidRPr="3679CEDC" w:rsidR="3679CEDC">
        <w:rPr>
          <w:rFonts w:ascii="Arial" w:hAnsi="Arial" w:eastAsia="Arial" w:cs="Arial"/>
          <w:noProof w:val="0"/>
          <w:sz w:val="22"/>
          <w:szCs w:val="22"/>
          <w:lang w:val="es-MX"/>
        </w:rPr>
        <w:t>contraofertar</w:t>
      </w:r>
      <w:r w:rsidRPr="3679CEDC" w:rsidR="3679CEDC">
        <w:rPr>
          <w:rFonts w:ascii="Arial" w:hAnsi="Arial" w:eastAsia="Arial" w:cs="Arial"/>
          <w:noProof w:val="0"/>
          <w:sz w:val="22"/>
          <w:szCs w:val="22"/>
          <w:lang w:val="es-MX"/>
        </w:rPr>
        <w:t xml:space="preserve"> el precio propuesto si no le gusta la oferta inicial del cliente. En adición, el </w:t>
      </w:r>
      <w:r w:rsidRPr="3679CEDC" w:rsidR="3679CEDC">
        <w:rPr>
          <w:rFonts w:ascii="Arial" w:hAnsi="Arial" w:eastAsia="Arial" w:cs="Arial"/>
          <w:i w:val="1"/>
          <w:iCs w:val="1"/>
          <w:noProof w:val="0"/>
          <w:sz w:val="22"/>
          <w:szCs w:val="22"/>
          <w:lang w:val="es-MX"/>
        </w:rPr>
        <w:t>courier</w:t>
      </w:r>
      <w:r w:rsidRPr="3679CEDC" w:rsidR="3679CEDC">
        <w:rPr>
          <w:rFonts w:ascii="Arial" w:hAnsi="Arial" w:eastAsia="Arial" w:cs="Arial"/>
          <w:i w:val="1"/>
          <w:iCs w:val="1"/>
          <w:noProof w:val="0"/>
          <w:sz w:val="22"/>
          <w:szCs w:val="22"/>
          <w:lang w:val="es-MX"/>
        </w:rPr>
        <w:t xml:space="preserve"> </w:t>
      </w:r>
      <w:r w:rsidRPr="3679CEDC" w:rsidR="3679CEDC">
        <w:rPr>
          <w:rFonts w:ascii="Arial" w:hAnsi="Arial" w:eastAsia="Arial" w:cs="Arial"/>
          <w:noProof w:val="0"/>
          <w:sz w:val="22"/>
          <w:szCs w:val="22"/>
          <w:lang w:val="es-MX"/>
        </w:rPr>
        <w:t>puede conocer la ruta antes de aceptar la solicitud, y puede entregar los paquetes en su propio vehículo, o a pie, con un servicio 24/7, habilitado con diversas herramientas de seguridad.</w:t>
      </w:r>
    </w:p>
    <w:p w:rsidR="1F76E9D1" w:rsidP="1F76E9D1" w:rsidRDefault="1F76E9D1" w14:paraId="6DEE95F3" w14:textId="6FDE43BC">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line="276" w:lineRule="auto"/>
        <w:jc w:val="both"/>
        <w:rPr>
          <w:rFonts w:ascii="Arial" w:hAnsi="Arial" w:eastAsia="Arial" w:cs="Arial"/>
          <w:noProof w:val="0"/>
          <w:sz w:val="22"/>
          <w:szCs w:val="22"/>
          <w:lang w:val="es-MX"/>
        </w:rPr>
      </w:pPr>
    </w:p>
    <w:p w:rsidR="6BBC6FDA" w:rsidP="1F76E9D1" w:rsidRDefault="6BBC6FDA" w14:paraId="41BD163E" w14:textId="4F166560">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line="276" w:lineRule="auto"/>
        <w:jc w:val="both"/>
        <w:rPr>
          <w:rFonts w:ascii="Arial" w:hAnsi="Arial" w:eastAsia="Arial" w:cs="Arial"/>
          <w:noProof w:val="0"/>
          <w:sz w:val="22"/>
          <w:szCs w:val="22"/>
          <w:lang w:val="es-MX"/>
        </w:rPr>
      </w:pPr>
      <w:r w:rsidRPr="1F76E9D1" w:rsidR="6BBC6FDA">
        <w:rPr>
          <w:rFonts w:ascii="Arial" w:hAnsi="Arial" w:eastAsia="Arial" w:cs="Arial"/>
          <w:noProof w:val="0"/>
          <w:sz w:val="22"/>
          <w:szCs w:val="22"/>
          <w:lang w:val="es-MX"/>
        </w:rPr>
        <w:t xml:space="preserve">En conclusión, el mundo del emprendimiento en aplicaciones de movilidad y entregas como </w:t>
      </w:r>
      <w:r w:rsidRPr="1F76E9D1" w:rsidR="6BBC6FDA">
        <w:rPr>
          <w:rFonts w:ascii="Arial" w:hAnsi="Arial" w:eastAsia="Arial" w:cs="Arial"/>
          <w:noProof w:val="0"/>
          <w:sz w:val="22"/>
          <w:szCs w:val="22"/>
          <w:lang w:val="es-MX"/>
        </w:rPr>
        <w:t>inDrive</w:t>
      </w:r>
      <w:r w:rsidRPr="1F76E9D1" w:rsidR="6BBC6FDA">
        <w:rPr>
          <w:rFonts w:ascii="Arial" w:hAnsi="Arial" w:eastAsia="Arial" w:cs="Arial"/>
          <w:noProof w:val="0"/>
          <w:sz w:val="22"/>
          <w:szCs w:val="22"/>
          <w:lang w:val="es-MX"/>
        </w:rPr>
        <w:t xml:space="preserve"> ofrece un vasto horizonte de oportunidades para aquellos que buscan flexibilidad, autonomía y un flujo constante de ingresos. Con la tecnología como aliada y una mentalidad innovadora, los emprendedores pueden trazar su propio camino hacia el éxito en este emocionante panorama digital, en el marco de este </w:t>
      </w:r>
      <w:r w:rsidRPr="1F76E9D1" w:rsidR="6BBC6FDA">
        <w:rPr>
          <w:rFonts w:ascii="Arial" w:hAnsi="Arial" w:eastAsia="Arial" w:cs="Arial"/>
          <w:noProof w:val="0"/>
          <w:lang w:val="es-MX"/>
        </w:rPr>
        <w:t>Día Mundial del Emprendimiento.</w:t>
      </w:r>
    </w:p>
    <w:p w:rsidR="1F76E9D1" w:rsidP="1F76E9D1" w:rsidRDefault="1F76E9D1" w14:paraId="1CBE7CD7" w14:textId="1A3C24BA">
      <w:pPr>
        <w:pStyle w:val="Normal"/>
        <w:pBdr>
          <w:top w:val="none" w:color="E3E3E3" w:sz="0" w:space="0"/>
          <w:left w:val="none" w:color="E3E3E3" w:sz="0" w:space="0"/>
          <w:bottom w:val="none" w:color="E3E3E3" w:sz="0" w:space="0"/>
          <w:right w:val="none" w:color="E3E3E3" w:sz="0" w:space="0"/>
          <w:between w:val="none" w:color="E3E3E3" w:sz="0" w:space="0"/>
        </w:pBdr>
        <w:shd w:val="clear" w:color="auto" w:fill="FFFFFF" w:themeFill="background1"/>
        <w:spacing w:before="0" w:beforeAutospacing="off" w:after="0" w:afterAutospacing="off" w:line="276" w:lineRule="auto"/>
        <w:jc w:val="both"/>
        <w:rPr>
          <w:rFonts w:ascii="Arial" w:hAnsi="Arial" w:eastAsia="Arial" w:cs="Arial"/>
          <w:noProof w:val="0"/>
          <w:sz w:val="22"/>
          <w:szCs w:val="22"/>
          <w:lang w:val="es-MX"/>
        </w:rPr>
      </w:pPr>
    </w:p>
    <w:p w:rsidR="553A7CA2" w:rsidP="1F76E9D1" w:rsidRDefault="553A7CA2" w14:paraId="6ABD7675" w14:textId="6CF7D557">
      <w:pPr>
        <w:spacing w:after="200"/>
        <w:jc w:val="center"/>
        <w:rPr>
          <w:rFonts w:ascii="Arial" w:hAnsi="Arial" w:eastAsia="Arial" w:cs="Arial"/>
          <w:b w:val="0"/>
          <w:bCs w:val="0"/>
          <w:i w:val="0"/>
          <w:iCs w:val="0"/>
          <w:caps w:val="0"/>
          <w:smallCaps w:val="0"/>
          <w:noProof w:val="0"/>
          <w:color w:val="000000" w:themeColor="text1" w:themeTint="FF" w:themeShade="FF"/>
          <w:sz w:val="16"/>
          <w:szCs w:val="16"/>
          <w:lang w:val="es-MX"/>
        </w:rPr>
      </w:pPr>
      <w:r w:rsidRPr="1F76E9D1" w:rsidR="2197172D">
        <w:rPr>
          <w:rFonts w:ascii="Arial" w:hAnsi="Arial" w:eastAsia="Arial" w:cs="Arial"/>
          <w:b w:val="0"/>
          <w:bCs w:val="0"/>
          <w:i w:val="0"/>
          <w:iCs w:val="0"/>
          <w:caps w:val="0"/>
          <w:smallCaps w:val="0"/>
          <w:noProof w:val="0"/>
          <w:color w:val="000000" w:themeColor="text1" w:themeTint="FF" w:themeShade="FF"/>
          <w:sz w:val="16"/>
          <w:szCs w:val="16"/>
          <w:lang w:val="es-MX"/>
        </w:rPr>
        <w:t>-o0o-</w:t>
      </w:r>
    </w:p>
    <w:p w:rsidR="553A7CA2" w:rsidP="1F76E9D1" w:rsidRDefault="553A7CA2" w14:paraId="184E5C46" w14:textId="43019F95">
      <w:pPr>
        <w:pStyle w:val="Normal"/>
        <w:spacing w:line="240" w:lineRule="auto"/>
        <w:jc w:val="both"/>
        <w:rPr>
          <w:rFonts w:ascii="Arial" w:hAnsi="Arial" w:eastAsia="Arial" w:cs="Arial"/>
          <w:b w:val="1"/>
          <w:bCs w:val="1"/>
          <w:noProof w:val="0"/>
          <w:sz w:val="18"/>
          <w:szCs w:val="18"/>
          <w:lang w:val="es-MX"/>
        </w:rPr>
      </w:pPr>
      <w:r w:rsidRPr="1F76E9D1" w:rsidR="001E6FB4">
        <w:rPr>
          <w:rFonts w:ascii="Arial" w:hAnsi="Arial" w:eastAsia="Arial" w:cs="Arial"/>
          <w:b w:val="1"/>
          <w:bCs w:val="1"/>
          <w:noProof w:val="0"/>
          <w:sz w:val="18"/>
          <w:szCs w:val="18"/>
          <w:lang w:val="es-MX"/>
        </w:rPr>
        <w:t xml:space="preserve">Acerca de </w:t>
      </w:r>
      <w:hyperlink r:id="R101ce96b3270497b">
        <w:r w:rsidRPr="1F76E9D1" w:rsidR="001E6FB4">
          <w:rPr>
            <w:rFonts w:ascii="Arial" w:hAnsi="Arial" w:eastAsia="Arial" w:cs="Arial"/>
            <w:b w:val="1"/>
            <w:bCs w:val="1"/>
            <w:noProof w:val="0"/>
            <w:color w:val="1155CC"/>
            <w:sz w:val="18"/>
            <w:szCs w:val="18"/>
            <w:u w:val="single"/>
            <w:lang w:val="es-MX"/>
          </w:rPr>
          <w:t>inDrive</w:t>
        </w:r>
      </w:hyperlink>
    </w:p>
    <w:p w:rsidR="553A7CA2" w:rsidP="1F76E9D1" w:rsidRDefault="553A7CA2" w14:paraId="59328A59" w14:textId="113E5430">
      <w:pPr>
        <w:pStyle w:val="Normal"/>
        <w:spacing w:line="240" w:lineRule="auto"/>
        <w:jc w:val="both"/>
        <w:rPr>
          <w:rFonts w:ascii="Arial" w:hAnsi="Arial" w:eastAsia="Arial" w:cs="Arial"/>
          <w:b w:val="1"/>
          <w:bCs w:val="1"/>
          <w:noProof w:val="0"/>
          <w:sz w:val="18"/>
          <w:szCs w:val="18"/>
          <w:lang w:val="es-MX"/>
        </w:rPr>
      </w:pPr>
      <w:r w:rsidRPr="1F76E9D1" w:rsidR="001E6FB4">
        <w:rPr>
          <w:rFonts w:ascii="Arial" w:hAnsi="Arial" w:eastAsia="Arial" w:cs="Arial"/>
          <w:noProof w:val="0"/>
          <w:sz w:val="18"/>
          <w:szCs w:val="18"/>
          <w:lang w:val="es-MX"/>
        </w:rPr>
        <w:t xml:space="preserve">inDrive es una plataforma global de movilidad y servicios urbanos. La aplicación de </w:t>
      </w:r>
      <w:r w:rsidRPr="1F76E9D1" w:rsidR="001E6FB4">
        <w:rPr>
          <w:rFonts w:ascii="Arial" w:hAnsi="Arial" w:eastAsia="Arial" w:cs="Arial"/>
          <w:noProof w:val="0"/>
          <w:sz w:val="18"/>
          <w:szCs w:val="18"/>
          <w:lang w:val="es-MX"/>
        </w:rPr>
        <w:t>inDrive</w:t>
      </w:r>
      <w:r w:rsidRPr="1F76E9D1" w:rsidR="001E6FB4">
        <w:rPr>
          <w:rFonts w:ascii="Arial" w:hAnsi="Arial" w:eastAsia="Arial" w:cs="Arial"/>
          <w:noProof w:val="0"/>
          <w:sz w:val="18"/>
          <w:szCs w:val="18"/>
          <w:lang w:val="es-MX"/>
        </w:rPr>
        <w:t xml:space="preserve"> ha sido descargada más de 200 millones de veces y fue la segunda </w:t>
      </w:r>
      <w:r w:rsidRPr="1F76E9D1" w:rsidR="001E6FB4">
        <w:rPr>
          <w:rFonts w:ascii="Arial" w:hAnsi="Arial" w:eastAsia="Arial" w:cs="Arial"/>
          <w:noProof w:val="0"/>
          <w:sz w:val="18"/>
          <w:szCs w:val="18"/>
          <w:lang w:val="es-MX"/>
        </w:rPr>
        <w:t>app</w:t>
      </w:r>
      <w:r w:rsidRPr="1F76E9D1" w:rsidR="001E6FB4">
        <w:rPr>
          <w:rFonts w:ascii="Arial" w:hAnsi="Arial" w:eastAsia="Arial" w:cs="Arial"/>
          <w:noProof w:val="0"/>
          <w:sz w:val="18"/>
          <w:szCs w:val="18"/>
          <w:lang w:val="es-MX"/>
        </w:rPr>
        <w:t xml:space="preserve"> de movilidad más descargada en 2022 y 2023. Además de viajes, </w:t>
      </w:r>
      <w:r w:rsidRPr="1F76E9D1" w:rsidR="001E6FB4">
        <w:rPr>
          <w:rFonts w:ascii="Arial" w:hAnsi="Arial" w:eastAsia="Arial" w:cs="Arial"/>
          <w:noProof w:val="0"/>
          <w:sz w:val="18"/>
          <w:szCs w:val="18"/>
          <w:lang w:val="es-MX"/>
        </w:rPr>
        <w:t>inDrive</w:t>
      </w:r>
      <w:r w:rsidRPr="1F76E9D1" w:rsidR="001E6FB4">
        <w:rPr>
          <w:rFonts w:ascii="Arial" w:hAnsi="Arial" w:eastAsia="Arial" w:cs="Arial"/>
          <w:noProof w:val="0"/>
          <w:sz w:val="18"/>
          <w:szCs w:val="18"/>
          <w:lang w:val="es-MX"/>
        </w:rPr>
        <w:t xml:space="preserve"> ofrece una extensa lista de servicios urbanos, incluyendo transporte ciudad a ciudad, fletes, servicios de asistencia y entregas. En 2023, </w:t>
      </w:r>
      <w:r w:rsidRPr="1F76E9D1" w:rsidR="001E6FB4">
        <w:rPr>
          <w:rFonts w:ascii="Arial" w:hAnsi="Arial" w:eastAsia="Arial" w:cs="Arial"/>
          <w:noProof w:val="0"/>
          <w:sz w:val="18"/>
          <w:szCs w:val="18"/>
          <w:lang w:val="es-MX"/>
        </w:rPr>
        <w:t>inDrive</w:t>
      </w:r>
      <w:r w:rsidRPr="1F76E9D1" w:rsidR="001E6FB4">
        <w:rPr>
          <w:rFonts w:ascii="Arial" w:hAnsi="Arial" w:eastAsia="Arial" w:cs="Arial"/>
          <w:noProof w:val="0"/>
          <w:sz w:val="18"/>
          <w:szCs w:val="18"/>
          <w:lang w:val="es-MX"/>
        </w:rPr>
        <w:t xml:space="preserve"> lanzó New Ventures, su brazo de capital de riesgo y M&amp;A.</w:t>
      </w:r>
      <w:r w:rsidRPr="1F76E9D1" w:rsidR="3D5AA388">
        <w:rPr>
          <w:rFonts w:ascii="Arial" w:hAnsi="Arial" w:eastAsia="Arial" w:cs="Arial"/>
          <w:noProof w:val="0"/>
          <w:sz w:val="18"/>
          <w:szCs w:val="18"/>
          <w:lang w:val="es-MX"/>
        </w:rPr>
        <w:t xml:space="preserve"> </w:t>
      </w:r>
      <w:r w:rsidRPr="1F76E9D1" w:rsidR="001E6FB4">
        <w:rPr>
          <w:rFonts w:ascii="Arial" w:hAnsi="Arial" w:eastAsia="Arial" w:cs="Arial"/>
          <w:noProof w:val="0"/>
          <w:sz w:val="18"/>
          <w:szCs w:val="18"/>
          <w:lang w:val="es-MX"/>
        </w:rPr>
        <w:t>inDrive</w:t>
      </w:r>
      <w:r w:rsidRPr="1F76E9D1" w:rsidR="001E6FB4">
        <w:rPr>
          <w:rFonts w:ascii="Arial" w:hAnsi="Arial" w:eastAsia="Arial" w:cs="Arial"/>
          <w:noProof w:val="0"/>
          <w:sz w:val="18"/>
          <w:szCs w:val="18"/>
          <w:lang w:val="es-MX"/>
        </w:rPr>
        <w:t xml:space="preserve"> opera en 749 ciudades de 46 países alrededor del mundo. Motivada por su misión de desafiar la injusticia social, la compañía está comprometida en impactar positivamente la vida de mil millones de personas para 2030. </w:t>
      </w:r>
      <w:r w:rsidRPr="1F76E9D1" w:rsidR="001E6FB4">
        <w:rPr>
          <w:rFonts w:ascii="Arial" w:hAnsi="Arial" w:eastAsia="Arial" w:cs="Arial"/>
          <w:noProof w:val="0"/>
          <w:sz w:val="18"/>
          <w:szCs w:val="18"/>
          <w:lang w:val="es-MX"/>
        </w:rPr>
        <w:t>inDrive</w:t>
      </w:r>
      <w:r w:rsidRPr="1F76E9D1" w:rsidR="001E6FB4">
        <w:rPr>
          <w:rFonts w:ascii="Arial" w:hAnsi="Arial" w:eastAsia="Arial" w:cs="Arial"/>
          <w:noProof w:val="0"/>
          <w:sz w:val="18"/>
          <w:szCs w:val="18"/>
          <w:lang w:val="es-MX"/>
        </w:rPr>
        <w:t xml:space="preserve"> persigue esta meta mediante sus operaciones de negocio, que apoyan a comunidades locales por medio de un modelo de precios justos, así como a través de las iniciativas de </w:t>
      </w:r>
      <w:r w:rsidRPr="1F76E9D1" w:rsidR="001E6FB4">
        <w:rPr>
          <w:rFonts w:ascii="Arial" w:hAnsi="Arial" w:eastAsia="Arial" w:cs="Arial"/>
          <w:noProof w:val="0"/>
          <w:sz w:val="18"/>
          <w:szCs w:val="18"/>
          <w:lang w:val="es-MX"/>
        </w:rPr>
        <w:t>inVision</w:t>
      </w:r>
      <w:r w:rsidRPr="1F76E9D1" w:rsidR="001E6FB4">
        <w:rPr>
          <w:rFonts w:ascii="Arial" w:hAnsi="Arial" w:eastAsia="Arial" w:cs="Arial"/>
          <w:noProof w:val="0"/>
          <w:sz w:val="18"/>
          <w:szCs w:val="18"/>
          <w:lang w:val="es-MX"/>
        </w:rPr>
        <w:t xml:space="preserve">, su división sin fines de lucro. Los programas de empoderamiento comunitario de </w:t>
      </w:r>
      <w:r w:rsidRPr="1F76E9D1" w:rsidR="001E6FB4">
        <w:rPr>
          <w:rFonts w:ascii="Arial" w:hAnsi="Arial" w:eastAsia="Arial" w:cs="Arial"/>
          <w:noProof w:val="0"/>
          <w:sz w:val="18"/>
          <w:szCs w:val="18"/>
          <w:lang w:val="es-MX"/>
        </w:rPr>
        <w:t>inVision</w:t>
      </w:r>
      <w:r w:rsidRPr="1F76E9D1" w:rsidR="001E6FB4">
        <w:rPr>
          <w:rFonts w:ascii="Arial" w:hAnsi="Arial" w:eastAsia="Arial" w:cs="Arial"/>
          <w:noProof w:val="0"/>
          <w:sz w:val="18"/>
          <w:szCs w:val="18"/>
          <w:lang w:val="es-MX"/>
        </w:rPr>
        <w:t xml:space="preserve"> contribuyen</w:t>
      </w:r>
      <w:r w:rsidRPr="1F76E9D1" w:rsidR="001E6FB4">
        <w:rPr>
          <w:rFonts w:ascii="Arial" w:hAnsi="Arial" w:eastAsia="Arial" w:cs="Arial"/>
          <w:noProof w:val="0"/>
          <w:sz w:val="18"/>
          <w:szCs w:val="18"/>
          <w:lang w:val="es-MX"/>
        </w:rPr>
        <w:t xml:space="preserve"> al desarrollo en educación, deportes, artes, ciencias, igualdad de género y otras iniciativas prioritarias. Para más información visite </w:t>
      </w:r>
      <w:hyperlink r:id="R9b39e01be303440a">
        <w:r w:rsidRPr="1F76E9D1" w:rsidR="001E6FB4">
          <w:rPr>
            <w:rStyle w:val="Hyperlink"/>
            <w:rFonts w:ascii="Arial" w:hAnsi="Arial" w:eastAsia="Arial" w:cs="Arial"/>
            <w:noProof w:val="0"/>
            <w:sz w:val="18"/>
            <w:szCs w:val="18"/>
            <w:lang w:val="es-MX"/>
          </w:rPr>
          <w:t>www.inDrive.com</w:t>
        </w:r>
      </w:hyperlink>
      <w:r w:rsidRPr="1F76E9D1" w:rsidR="001E6FB4">
        <w:rPr>
          <w:rFonts w:ascii="Arial" w:hAnsi="Arial" w:eastAsia="Arial" w:cs="Arial"/>
          <w:noProof w:val="0"/>
          <w:sz w:val="18"/>
          <w:szCs w:val="18"/>
          <w:lang w:val="es-MX"/>
        </w:rPr>
        <w:t>.</w:t>
      </w:r>
    </w:p>
    <w:p w:rsidR="553A7CA2" w:rsidP="1F76E9D1" w:rsidRDefault="553A7CA2" w14:paraId="7BC112BA" w14:textId="40949DEB">
      <w:pPr>
        <w:spacing w:after="240" w:afterAutospacing="off" w:line="240" w:lineRule="auto"/>
        <w:jc w:val="both"/>
        <w:rPr>
          <w:rFonts w:ascii="Arial" w:hAnsi="Arial" w:eastAsia="Arial" w:cs="Arial"/>
          <w:b w:val="1"/>
          <w:bCs w:val="1"/>
          <w:noProof w:val="0"/>
          <w:sz w:val="18"/>
          <w:szCs w:val="18"/>
          <w:lang w:val="es-MX"/>
        </w:rPr>
      </w:pPr>
      <w:r w:rsidRPr="1F76E9D1" w:rsidR="001E6FB4">
        <w:rPr>
          <w:rFonts w:ascii="Arial" w:hAnsi="Arial" w:eastAsia="Arial" w:cs="Arial"/>
          <w:b w:val="1"/>
          <w:bCs w:val="1"/>
          <w:noProof w:val="0"/>
          <w:sz w:val="18"/>
          <w:szCs w:val="18"/>
          <w:lang w:val="es-MX"/>
        </w:rPr>
        <w:t>Contacto para medios</w:t>
      </w:r>
    </w:p>
    <w:p xmlns:wp14="http://schemas.microsoft.com/office/word/2010/wordml" w:rsidR="00131E9C" w:rsidP="1F76E9D1" w:rsidRDefault="001E6FB4" w14:paraId="7E4124DE" wp14:textId="77777777">
      <w:pPr>
        <w:spacing w:line="240" w:lineRule="auto"/>
        <w:jc w:val="both"/>
        <w:rPr>
          <w:rFonts w:ascii="Arial" w:hAnsi="Arial" w:eastAsia="Arial" w:cs="Arial"/>
          <w:b w:val="1"/>
          <w:bCs w:val="1"/>
          <w:noProof w:val="0"/>
          <w:sz w:val="18"/>
          <w:szCs w:val="18"/>
          <w:lang w:val="es-MX"/>
        </w:rPr>
      </w:pPr>
      <w:bookmarkStart w:name="_u02n587gq6sv" w:id="0"/>
      <w:bookmarkEnd w:id="0"/>
      <w:r w:rsidRPr="1F76E9D1" w:rsidR="001E6FB4">
        <w:rPr>
          <w:rFonts w:ascii="Arial" w:hAnsi="Arial" w:eastAsia="Arial" w:cs="Arial"/>
          <w:b w:val="1"/>
          <w:bCs w:val="1"/>
          <w:noProof w:val="0"/>
          <w:sz w:val="18"/>
          <w:szCs w:val="18"/>
          <w:lang w:val="es-MX"/>
        </w:rPr>
        <w:t>Eduardo Abud</w:t>
      </w:r>
    </w:p>
    <w:p xmlns:wp14="http://schemas.microsoft.com/office/word/2010/wordml" w:rsidR="00131E9C" w:rsidP="1F76E9D1" w:rsidRDefault="001E6FB4" w14:paraId="4A21EB3A" wp14:textId="77777777">
      <w:pPr>
        <w:spacing w:line="240" w:lineRule="auto"/>
        <w:jc w:val="both"/>
        <w:rPr>
          <w:rFonts w:ascii="Arial" w:hAnsi="Arial" w:eastAsia="Arial" w:cs="Arial"/>
          <w:noProof w:val="0"/>
          <w:sz w:val="18"/>
          <w:szCs w:val="18"/>
          <w:lang w:val="es-MX"/>
        </w:rPr>
      </w:pPr>
      <w:bookmarkStart w:name="_elamjlyt4xn4" w:id="1"/>
      <w:bookmarkEnd w:id="1"/>
      <w:r w:rsidRPr="1F76E9D1" w:rsidR="001E6FB4">
        <w:rPr>
          <w:rFonts w:ascii="Arial" w:hAnsi="Arial" w:eastAsia="Arial" w:cs="Arial"/>
          <w:noProof w:val="0"/>
          <w:color w:val="auto"/>
          <w:sz w:val="18"/>
          <w:szCs w:val="18"/>
          <w:lang w:val="es-MX" w:eastAsia="ja-JP" w:bidi="ar-SA"/>
        </w:rPr>
        <w:t>Communications</w:t>
      </w:r>
      <w:r w:rsidRPr="1F76E9D1" w:rsidR="001E6FB4">
        <w:rPr>
          <w:rFonts w:ascii="Arial" w:hAnsi="Arial" w:eastAsia="Arial" w:cs="Arial"/>
          <w:noProof w:val="0"/>
          <w:sz w:val="18"/>
          <w:szCs w:val="18"/>
          <w:lang w:val="es-MX"/>
        </w:rPr>
        <w:t xml:space="preserve"> </w:t>
      </w:r>
      <w:r w:rsidRPr="1F76E9D1" w:rsidR="001E6FB4">
        <w:rPr>
          <w:rFonts w:ascii="Arial" w:hAnsi="Arial" w:eastAsia="Arial" w:cs="Arial"/>
          <w:noProof w:val="0"/>
          <w:sz w:val="18"/>
          <w:szCs w:val="18"/>
          <w:lang w:val="es-MX"/>
        </w:rPr>
        <w:t>Director</w:t>
      </w:r>
      <w:r w:rsidRPr="1F76E9D1" w:rsidR="001E6FB4">
        <w:rPr>
          <w:rFonts w:ascii="Arial" w:hAnsi="Arial" w:eastAsia="Arial" w:cs="Arial"/>
          <w:noProof w:val="0"/>
          <w:sz w:val="18"/>
          <w:szCs w:val="18"/>
          <w:lang w:val="es-MX"/>
        </w:rPr>
        <w:t xml:space="preserve"> - LATAM | </w:t>
      </w:r>
      <w:r w:rsidRPr="1F76E9D1" w:rsidR="001E6FB4">
        <w:rPr>
          <w:rFonts w:ascii="Arial" w:hAnsi="Arial" w:eastAsia="Arial" w:cs="Arial"/>
          <w:noProof w:val="0"/>
          <w:sz w:val="18"/>
          <w:szCs w:val="18"/>
          <w:lang w:val="es-MX"/>
        </w:rPr>
        <w:t>inDrive</w:t>
      </w:r>
    </w:p>
    <w:bookmarkStart w:name="_hh5en6ongan7" w:colFirst="0" w:colLast="0" w:id="2"/>
    <w:bookmarkEnd w:id="2"/>
    <w:p xmlns:wp14="http://schemas.microsoft.com/office/word/2010/wordml" w:rsidR="00131E9C" w:rsidP="1F76E9D1" w:rsidRDefault="00131E9C" w14:paraId="78121A53" wp14:textId="4E9F5673">
      <w:pPr>
        <w:pStyle w:val="Normal"/>
        <w:spacing w:line="240" w:lineRule="auto"/>
        <w:jc w:val="both"/>
        <w:rPr>
          <w:rFonts w:ascii="Arial" w:hAnsi="Arial" w:eastAsia="Arial" w:cs="Arial"/>
          <w:noProof w:val="0"/>
          <w:sz w:val="18"/>
          <w:szCs w:val="18"/>
          <w:lang w:val="es-MX"/>
        </w:rPr>
      </w:pPr>
      <w:hyperlink r:id="Ra5835923a43f402f">
        <w:r w:rsidRPr="1F76E9D1" w:rsidR="4876F7DB">
          <w:rPr>
            <w:rStyle w:val="Hyperlink"/>
            <w:rFonts w:ascii="Arial" w:hAnsi="Arial" w:eastAsia="Arial" w:cs="Arial"/>
            <w:noProof w:val="0"/>
            <w:sz w:val="18"/>
            <w:szCs w:val="18"/>
            <w:lang w:val="es-MX"/>
          </w:rPr>
          <w:t>eduardoa@indrive.com</w:t>
        </w:r>
      </w:hyperlink>
    </w:p>
    <w:p xmlns:wp14="http://schemas.microsoft.com/office/word/2010/wordml" w:rsidR="00131E9C" w:rsidP="1F76E9D1" w:rsidRDefault="00131E9C" w14:paraId="6E8443E0" wp14:textId="56194829">
      <w:pPr>
        <w:pStyle w:val="Normal"/>
        <w:spacing w:line="240" w:lineRule="auto"/>
        <w:jc w:val="both"/>
        <w:rPr>
          <w:rFonts w:ascii="Arial" w:hAnsi="Arial" w:eastAsia="Arial" w:cs="Arial"/>
          <w:noProof w:val="0"/>
          <w:sz w:val="18"/>
          <w:szCs w:val="18"/>
          <w:lang w:val="es-MX"/>
        </w:rPr>
      </w:pPr>
    </w:p>
    <w:p xmlns:wp14="http://schemas.microsoft.com/office/word/2010/wordml" w:rsidR="00131E9C" w:rsidP="1F76E9D1" w:rsidRDefault="00131E9C" w14:paraId="2437DD8B" wp14:textId="1EF0A752">
      <w:pPr>
        <w:pStyle w:val="Normal"/>
        <w:spacing w:line="240" w:lineRule="auto"/>
        <w:jc w:val="both"/>
        <w:rPr>
          <w:rFonts w:ascii="Arial" w:hAnsi="Arial" w:eastAsia="Arial" w:cs="Arial"/>
          <w:b w:val="1"/>
          <w:bCs w:val="1"/>
          <w:noProof w:val="0"/>
          <w:sz w:val="18"/>
          <w:szCs w:val="18"/>
          <w:lang w:val="es-MX"/>
        </w:rPr>
      </w:pPr>
      <w:r w:rsidRPr="1F76E9D1" w:rsidR="4DD529FB">
        <w:rPr>
          <w:rFonts w:ascii="Arial" w:hAnsi="Arial" w:eastAsia="Arial" w:cs="Arial"/>
          <w:b w:val="1"/>
          <w:bCs w:val="1"/>
          <w:noProof w:val="0"/>
          <w:color w:val="auto"/>
          <w:sz w:val="18"/>
          <w:szCs w:val="18"/>
          <w:lang w:val="es-MX" w:eastAsia="ja-JP" w:bidi="ar-SA"/>
        </w:rPr>
        <w:t>Michelle</w:t>
      </w:r>
      <w:r w:rsidRPr="1F76E9D1" w:rsidR="4DD529FB">
        <w:rPr>
          <w:rFonts w:ascii="Arial" w:hAnsi="Arial" w:eastAsia="Arial" w:cs="Arial"/>
          <w:b w:val="1"/>
          <w:bCs w:val="1"/>
          <w:noProof w:val="0"/>
          <w:sz w:val="18"/>
          <w:szCs w:val="18"/>
          <w:lang w:val="es-MX"/>
        </w:rPr>
        <w:t xml:space="preserve"> de la Torre</w:t>
      </w:r>
    </w:p>
    <w:p xmlns:wp14="http://schemas.microsoft.com/office/word/2010/wordml" w:rsidR="00131E9C" w:rsidP="1F76E9D1" w:rsidRDefault="00131E9C" w14:paraId="2600C909" wp14:textId="390F2C17">
      <w:pPr>
        <w:pStyle w:val="Normal"/>
        <w:spacing w:line="240" w:lineRule="auto"/>
        <w:jc w:val="both"/>
        <w:rPr>
          <w:rFonts w:ascii="Arial" w:hAnsi="Arial" w:eastAsia="Arial" w:cs="Arial"/>
          <w:noProof w:val="0"/>
          <w:sz w:val="18"/>
          <w:szCs w:val="18"/>
          <w:lang w:val="es-MX"/>
        </w:rPr>
      </w:pPr>
      <w:r w:rsidRPr="1F76E9D1" w:rsidR="4DD529FB">
        <w:rPr>
          <w:rFonts w:ascii="Arial" w:hAnsi="Arial" w:eastAsia="Arial" w:cs="Arial"/>
          <w:noProof w:val="0"/>
          <w:sz w:val="18"/>
          <w:szCs w:val="18"/>
          <w:lang w:val="es-MX"/>
        </w:rPr>
        <w:t>Ej</w:t>
      </w:r>
      <w:r w:rsidRPr="1F76E9D1" w:rsidR="4DD529FB">
        <w:rPr>
          <w:rFonts w:ascii="Arial" w:hAnsi="Arial" w:eastAsia="Arial" w:cs="Arial"/>
          <w:noProof w:val="0"/>
          <w:color w:val="auto"/>
          <w:sz w:val="18"/>
          <w:szCs w:val="18"/>
          <w:lang w:val="es-MX" w:eastAsia="ja-JP" w:bidi="ar-SA"/>
        </w:rPr>
        <w:t xml:space="preserve">ecutiva </w:t>
      </w:r>
      <w:r w:rsidRPr="1F76E9D1" w:rsidR="4DD529FB">
        <w:rPr>
          <w:rFonts w:ascii="Arial" w:hAnsi="Arial" w:eastAsia="Arial" w:cs="Arial"/>
          <w:noProof w:val="0"/>
          <w:sz w:val="18"/>
          <w:szCs w:val="18"/>
          <w:lang w:val="es-MX"/>
        </w:rPr>
        <w:t xml:space="preserve">de cuenta </w:t>
      </w:r>
      <w:r w:rsidRPr="1F76E9D1" w:rsidR="735FBE7C">
        <w:rPr>
          <w:rFonts w:ascii="Arial" w:hAnsi="Arial" w:eastAsia="Arial" w:cs="Arial"/>
          <w:noProof w:val="0"/>
          <w:sz w:val="18"/>
          <w:szCs w:val="18"/>
          <w:lang w:val="es-MX"/>
        </w:rPr>
        <w:t xml:space="preserve">Sr. </w:t>
      </w:r>
      <w:r w:rsidRPr="1F76E9D1" w:rsidR="4DD529FB">
        <w:rPr>
          <w:rFonts w:ascii="Arial" w:hAnsi="Arial" w:eastAsia="Arial" w:cs="Arial"/>
          <w:noProof w:val="0"/>
          <w:sz w:val="18"/>
          <w:szCs w:val="18"/>
          <w:lang w:val="es-MX"/>
        </w:rPr>
        <w:t xml:space="preserve">en </w:t>
      </w:r>
      <w:r w:rsidRPr="1F76E9D1" w:rsidR="4DD529FB">
        <w:rPr>
          <w:rFonts w:ascii="Arial" w:hAnsi="Arial" w:eastAsia="Arial" w:cs="Arial"/>
          <w:noProof w:val="0"/>
          <w:sz w:val="18"/>
          <w:szCs w:val="18"/>
          <w:lang w:val="es-MX"/>
        </w:rPr>
        <w:t>another</w:t>
      </w:r>
    </w:p>
    <w:p xmlns:wp14="http://schemas.microsoft.com/office/word/2010/wordml" w:rsidR="00131E9C" w:rsidP="1F76E9D1" w:rsidRDefault="00131E9C" w14:paraId="5A39BBE3" wp14:textId="1CB3707A">
      <w:pPr>
        <w:pStyle w:val="Normal"/>
        <w:spacing w:line="240" w:lineRule="auto"/>
        <w:jc w:val="both"/>
        <w:rPr>
          <w:noProof w:val="0"/>
          <w:sz w:val="18"/>
          <w:szCs w:val="18"/>
          <w:lang w:val="es-MX"/>
        </w:rPr>
      </w:pPr>
      <w:hyperlink r:id="R55d3ae4309fb4151">
        <w:r w:rsidRPr="1F76E9D1" w:rsidR="4DD529FB">
          <w:rPr>
            <w:rStyle w:val="Hyperlink"/>
            <w:rFonts w:ascii="Arial" w:hAnsi="Arial" w:eastAsia="Arial" w:cs="Arial"/>
            <w:noProof w:val="0"/>
            <w:sz w:val="18"/>
            <w:szCs w:val="18"/>
            <w:lang w:val="es-MX" w:eastAsia="ja-JP" w:bidi="ar-SA"/>
          </w:rPr>
          <w:t>michelle.delatore@another.co</w:t>
        </w:r>
      </w:hyperlink>
    </w:p>
    <w:sectPr w:rsidR="00131E9C">
      <w:headerReference w:type="default" r:id="rId12"/>
      <w:pgSz w:w="12240" w:h="15840" w:orient="portrait"/>
      <w:pgMar w:top="1440" w:right="1440" w:bottom="1440" w:left="1440" w:header="720" w:footer="720" w:gutter="0"/>
      <w:pgNumType w:start="1"/>
      <w:cols w:space="720"/>
      <w:footerReference w:type="default" r:id="R1c52ac0804954187"/>
    </w:sectPr>
  </w:body>
</w:document>
</file>

<file path=word/comments.xml><?xml version="1.0" encoding="utf-8"?>
<w:comments xmlns:w14="http://schemas.microsoft.com/office/word/2010/wordml" xmlns:w="http://schemas.openxmlformats.org/wordprocessingml/2006/main">
  <w:comment w:initials="mi" w:author="michelle.delatorre" w:date="2024-03-25T15:47:32" w:id="338347184">
    <w:p w:rsidR="1F76E9D1" w:rsidRDefault="1F76E9D1" w14:paraId="74E8F9D3" w14:textId="5CE4F1FB">
      <w:pPr>
        <w:pStyle w:val="CommentText"/>
        <w:rPr/>
      </w:pPr>
      <w:r w:rsidR="1F76E9D1">
        <w:rPr/>
        <w:t>Cambiar aquí a los diferentes países.</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0" w15:paraId="74E8F9D3"/>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92B29DE" w16cex:dateUtc="2024-03-25T21:47:32.899Z"/>
</w16cex:commentsExtensible>
</file>

<file path=word/commentsIds.xml><?xml version="1.0" encoding="utf-8"?>
<w16cid:commentsIds xmlns:mc="http://schemas.openxmlformats.org/markup-compatibility/2006" xmlns:w16cid="http://schemas.microsoft.com/office/word/2016/wordml/cid" mc:Ignorable="w16cid">
  <w16cid:commentId w16cid:paraId="74E8F9D3" w16cid:durableId="092B29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1E6FB4" w:rsidRDefault="001E6FB4" w14:paraId="41C8F396" wp14:textId="77777777">
      <w:pPr>
        <w:spacing w:line="240" w:lineRule="auto"/>
      </w:pPr>
      <w:r>
        <w:separator/>
      </w:r>
    </w:p>
  </w:endnote>
  <w:endnote w:type="continuationSeparator" w:id="0">
    <w:p xmlns:wp14="http://schemas.microsoft.com/office/word/2010/wordml" w:rsidR="001E6FB4" w:rsidRDefault="001E6FB4" w14:paraId="72A3D3E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chivo">
    <w:charset w:val="00"/>
    <w:family w:val="auto"/>
    <w:pitch w:val="default"/>
    <w:embedRegular w:fontKey="{95121E27-A57D-41BE-B0DB-9D72433F25B2}" r:id="rId1"/>
    <w:embedBold w:fontKey="{1AA854E3-5FB5-4D14-8E03-BC76A85603DB}" r:id="rId2"/>
    <w:embedItalic w:fontKey="{DDA0926A-9F9D-45AF-8ED9-EBD93575A66E}" r:id="rId3"/>
    <w:embedBoldItalic w:fontKey="{AB1FEC00-4C62-48B5-B25D-B60A8F19386C}"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C67FF0F1-576B-4900-B50B-FB672646183D}"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9A3884CF-7464-4341-B0B9-9D19EA91CA9B}" r:id="rId6"/>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20"/>
      <w:gridCol w:w="3120"/>
      <w:gridCol w:w="3120"/>
    </w:tblGrid>
    <w:tr w:rsidR="553A7CA2" w:rsidTr="553A7CA2" w14:paraId="72F339BF">
      <w:trPr>
        <w:trHeight w:val="300"/>
      </w:trPr>
      <w:tc>
        <w:tcPr>
          <w:tcW w:w="3120" w:type="dxa"/>
          <w:tcMar/>
        </w:tcPr>
        <w:p w:rsidR="553A7CA2" w:rsidP="553A7CA2" w:rsidRDefault="553A7CA2" w14:paraId="5D93E082" w14:textId="606C159E">
          <w:pPr>
            <w:pStyle w:val="Header"/>
            <w:bidi w:val="0"/>
            <w:ind w:left="-115"/>
            <w:jc w:val="left"/>
          </w:pPr>
        </w:p>
      </w:tc>
      <w:tc>
        <w:tcPr>
          <w:tcW w:w="3120" w:type="dxa"/>
          <w:tcMar/>
        </w:tcPr>
        <w:p w:rsidR="553A7CA2" w:rsidP="553A7CA2" w:rsidRDefault="553A7CA2" w14:paraId="177655E9" w14:textId="599D329B">
          <w:pPr>
            <w:pStyle w:val="Header"/>
            <w:bidi w:val="0"/>
            <w:jc w:val="center"/>
          </w:pPr>
        </w:p>
      </w:tc>
      <w:tc>
        <w:tcPr>
          <w:tcW w:w="3120" w:type="dxa"/>
          <w:tcMar/>
        </w:tcPr>
        <w:p w:rsidR="553A7CA2" w:rsidP="553A7CA2" w:rsidRDefault="553A7CA2" w14:paraId="2BB938BF" w14:textId="28AB155D">
          <w:pPr>
            <w:pStyle w:val="Header"/>
            <w:bidi w:val="0"/>
            <w:ind w:right="-115"/>
            <w:jc w:val="right"/>
          </w:pPr>
        </w:p>
      </w:tc>
    </w:tr>
  </w:tbl>
  <w:p w:rsidR="553A7CA2" w:rsidP="553A7CA2" w:rsidRDefault="553A7CA2" w14:paraId="3052B67D" w14:textId="55C76487">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1E6FB4" w:rsidRDefault="001E6FB4" w14:paraId="0D0B940D" wp14:textId="77777777">
      <w:pPr>
        <w:spacing w:line="240" w:lineRule="auto"/>
      </w:pPr>
      <w:r>
        <w:separator/>
      </w:r>
    </w:p>
  </w:footnote>
  <w:footnote w:type="continuationSeparator" w:id="0">
    <w:p xmlns:wp14="http://schemas.microsoft.com/office/word/2010/wordml" w:rsidR="001E6FB4" w:rsidRDefault="001E6FB4" w14:paraId="0E27B00A"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131E9C" w:rsidRDefault="001E6FB4" w14:paraId="60061E4C" wp14:textId="3D36DA12">
    <w:pPr>
      <w:jc w:val="center"/>
    </w:pPr>
  </w:p>
</w:hdr>
</file>

<file path=word/intelligence2.xml><?xml version="1.0" encoding="utf-8"?>
<int2:intelligence xmlns:int2="http://schemas.microsoft.com/office/intelligence/2020/intelligence">
  <int2:observations>
    <int2:textHash int2:hashCode="Aj2utjIMqz5rCu" int2:id="fgk3oVcy">
      <int2:state int2:type="AugLoop_Text_Critique" int2:value="Rejected"/>
    </int2:textHash>
    <int2:textHash int2:hashCode="DwTSjNUiF5zFr1" int2:id="ZoQxRMMt">
      <int2:state int2:type="AugLoop_Text_Critique" int2:value="Rejected"/>
    </int2:textHash>
    <int2:textHash int2:hashCode="cDdCSP1xKQiP70" int2:id="8iZT4CXu">
      <int2:state int2:type="AugLoop_Text_Critique" int2:value="Rejected"/>
    </int2:textHash>
    <int2:textHash int2:hashCode="LbbSHTZfVE98o7" int2:id="8lqYy6N3">
      <int2:state int2:type="AugLoop_Text_Critique" int2:value="Rejected"/>
    </int2:textHash>
    <int2:textHash int2:hashCode="zEOZznQvhocrUA" int2:id="UgMjLcQi">
      <int2:state int2:type="AugLoop_Text_Critique" int2:value="Rejected"/>
    </int2:textHash>
    <int2:textHash int2:hashCode="rxstvhssOnWjwy" int2:id="EAReehYv">
      <int2:state int2:type="AugLoop_Text_Critique" int2:value="Rejected"/>
    </int2:textHash>
    <int2:textHash int2:hashCode="Zazwp87VZKSIDP" int2:id="N8wJcJYt">
      <int2:state int2:type="AugLoop_Text_Critique" int2:value="Rejected"/>
    </int2:textHash>
    <int2:textHash int2:hashCode="wmWeBzpJGn7zt5" int2:id="zniwVUNC">
      <int2:state int2:type="AugLoop_Text_Critique" int2:value="Rejected"/>
    </int2:textHash>
  </int2:observations>
  <int2:intelligenceSettings/>
</int2:intelligence>
</file>

<file path=word/numbering.xml><?xml version="1.0" encoding="utf-8"?>
<w:numbering xmlns:w="http://schemas.openxmlformats.org/wordprocessingml/2006/main">
  <w:abstractNum xmlns:w="http://schemas.openxmlformats.org/wordprocessingml/2006/main" w:abstractNumId="5">
    <w:nsid w:val="5ac93bb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nsid w:val="15c5831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nsid w:val="39568bb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57005d2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4a7052e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5">
    <w:abstractNumId w:val="5"/>
  </w:num>
  <w:num w:numId="4">
    <w:abstractNumId w:val="4"/>
  </w:num>
  <w:num w:numId="3">
    <w:abstractNumId w:val="3"/>
  </w:num>
  <w:num w:numId="2">
    <w:abstractNumId w:val="2"/>
  </w:num>
  <w:num w:numId="1">
    <w:abstractNumId w:val="1"/>
  </w:num>
</w:numbering>
</file>

<file path=word/people.xml><?xml version="1.0" encoding="utf-8"?>
<w15:people xmlns:mc="http://schemas.openxmlformats.org/markup-compatibility/2006" xmlns:w15="http://schemas.microsoft.com/office/word/2012/wordml" mc:Ignorable="w15">
  <w15:person w15:author="michelle.delatorre">
    <w15:presenceInfo w15:providerId="AD" w15:userId="S::michelle.delatorre@another.co::5c0d37a7-b4c5-43ec-b0bc-d49c88af1a7b"/>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E9C"/>
    <w:rsid w:val="00131E9C"/>
    <w:rsid w:val="001E6FB4"/>
    <w:rsid w:val="0071E3F6"/>
    <w:rsid w:val="0092932C"/>
    <w:rsid w:val="00A4E927"/>
    <w:rsid w:val="00F26511"/>
    <w:rsid w:val="0176E1C0"/>
    <w:rsid w:val="018AE9B6"/>
    <w:rsid w:val="030AC07F"/>
    <w:rsid w:val="033F8DB8"/>
    <w:rsid w:val="03C69D68"/>
    <w:rsid w:val="044D5FC5"/>
    <w:rsid w:val="04F4CFEC"/>
    <w:rsid w:val="0510407F"/>
    <w:rsid w:val="0520E632"/>
    <w:rsid w:val="05495128"/>
    <w:rsid w:val="054BE1ED"/>
    <w:rsid w:val="05DDE128"/>
    <w:rsid w:val="05E24665"/>
    <w:rsid w:val="05F66D94"/>
    <w:rsid w:val="066BE304"/>
    <w:rsid w:val="06772E7A"/>
    <w:rsid w:val="06F06813"/>
    <w:rsid w:val="07234E1F"/>
    <w:rsid w:val="07D37827"/>
    <w:rsid w:val="087A8C51"/>
    <w:rsid w:val="08E9980F"/>
    <w:rsid w:val="095BA5AB"/>
    <w:rsid w:val="0961118E"/>
    <w:rsid w:val="09F740EA"/>
    <w:rsid w:val="0A255835"/>
    <w:rsid w:val="0A5776CB"/>
    <w:rsid w:val="0A9F8E22"/>
    <w:rsid w:val="0B356364"/>
    <w:rsid w:val="0B4BD64D"/>
    <w:rsid w:val="0B58B743"/>
    <w:rsid w:val="0C68FC53"/>
    <w:rsid w:val="0C75CC68"/>
    <w:rsid w:val="0CE6F1EC"/>
    <w:rsid w:val="0DA6B580"/>
    <w:rsid w:val="0E07376D"/>
    <w:rsid w:val="0E28661B"/>
    <w:rsid w:val="0E2A05A1"/>
    <w:rsid w:val="0E35B25C"/>
    <w:rsid w:val="0E452CDF"/>
    <w:rsid w:val="0EF3511F"/>
    <w:rsid w:val="0F4E172A"/>
    <w:rsid w:val="0FA09D15"/>
    <w:rsid w:val="10A3FD3C"/>
    <w:rsid w:val="10CAB281"/>
    <w:rsid w:val="10E11D3F"/>
    <w:rsid w:val="10FD36FC"/>
    <w:rsid w:val="1173DD2D"/>
    <w:rsid w:val="11B07FD3"/>
    <w:rsid w:val="123C1701"/>
    <w:rsid w:val="123FCD9D"/>
    <w:rsid w:val="126AAC89"/>
    <w:rsid w:val="129DE70C"/>
    <w:rsid w:val="13001155"/>
    <w:rsid w:val="13B0CDED"/>
    <w:rsid w:val="13D7E762"/>
    <w:rsid w:val="14489E19"/>
    <w:rsid w:val="145DCCAB"/>
    <w:rsid w:val="145F94B7"/>
    <w:rsid w:val="147BFBBE"/>
    <w:rsid w:val="14A6EA38"/>
    <w:rsid w:val="15294483"/>
    <w:rsid w:val="15425086"/>
    <w:rsid w:val="154C5493"/>
    <w:rsid w:val="1586C943"/>
    <w:rsid w:val="173518BA"/>
    <w:rsid w:val="1747785F"/>
    <w:rsid w:val="176EABCD"/>
    <w:rsid w:val="184BAF94"/>
    <w:rsid w:val="18557328"/>
    <w:rsid w:val="18CF9D77"/>
    <w:rsid w:val="18DB8B4E"/>
    <w:rsid w:val="18EA1A71"/>
    <w:rsid w:val="18FCDE1B"/>
    <w:rsid w:val="18FDA329"/>
    <w:rsid w:val="194F6CE1"/>
    <w:rsid w:val="198D5C9A"/>
    <w:rsid w:val="1A2C11C8"/>
    <w:rsid w:val="1AA4374B"/>
    <w:rsid w:val="1AE1557C"/>
    <w:rsid w:val="1AFA52E9"/>
    <w:rsid w:val="1B61E663"/>
    <w:rsid w:val="1BE2F947"/>
    <w:rsid w:val="1C9A0E73"/>
    <w:rsid w:val="1D51100F"/>
    <w:rsid w:val="1D6E279E"/>
    <w:rsid w:val="1DF6DC32"/>
    <w:rsid w:val="1E872952"/>
    <w:rsid w:val="1EAE6714"/>
    <w:rsid w:val="1EAF20B2"/>
    <w:rsid w:val="1F0EB371"/>
    <w:rsid w:val="1F523C05"/>
    <w:rsid w:val="1F76E9D1"/>
    <w:rsid w:val="20804BAD"/>
    <w:rsid w:val="20CD9596"/>
    <w:rsid w:val="20F992E7"/>
    <w:rsid w:val="21859314"/>
    <w:rsid w:val="2197172D"/>
    <w:rsid w:val="21D41EF9"/>
    <w:rsid w:val="21F6D6DE"/>
    <w:rsid w:val="2220D00D"/>
    <w:rsid w:val="2275AF1C"/>
    <w:rsid w:val="22DD26CA"/>
    <w:rsid w:val="2327AB96"/>
    <w:rsid w:val="23B68D8D"/>
    <w:rsid w:val="23D4E2CF"/>
    <w:rsid w:val="23E439D4"/>
    <w:rsid w:val="24AA7453"/>
    <w:rsid w:val="24C17DDE"/>
    <w:rsid w:val="24DCE425"/>
    <w:rsid w:val="24FB8073"/>
    <w:rsid w:val="25228E24"/>
    <w:rsid w:val="25AB7EE8"/>
    <w:rsid w:val="25D966D0"/>
    <w:rsid w:val="2730C883"/>
    <w:rsid w:val="27ECD11B"/>
    <w:rsid w:val="28667C27"/>
    <w:rsid w:val="28FB72F6"/>
    <w:rsid w:val="290A66B7"/>
    <w:rsid w:val="293BDDA5"/>
    <w:rsid w:val="2A0F6412"/>
    <w:rsid w:val="2A6E7F7D"/>
    <w:rsid w:val="2B2EEAFF"/>
    <w:rsid w:val="2B38D0C3"/>
    <w:rsid w:val="2B65AC5A"/>
    <w:rsid w:val="2B74AB3C"/>
    <w:rsid w:val="2B8BB322"/>
    <w:rsid w:val="2BA97459"/>
    <w:rsid w:val="2BD67DFF"/>
    <w:rsid w:val="2D10565A"/>
    <w:rsid w:val="2D8F419A"/>
    <w:rsid w:val="2D94887C"/>
    <w:rsid w:val="2DA3F530"/>
    <w:rsid w:val="2DC07691"/>
    <w:rsid w:val="2DEC6974"/>
    <w:rsid w:val="2DF53FAE"/>
    <w:rsid w:val="2E1A9760"/>
    <w:rsid w:val="2E209A01"/>
    <w:rsid w:val="2EDA99E7"/>
    <w:rsid w:val="2EE350F0"/>
    <w:rsid w:val="2F139C64"/>
    <w:rsid w:val="2F492F15"/>
    <w:rsid w:val="300C41E6"/>
    <w:rsid w:val="31373B88"/>
    <w:rsid w:val="327AEAB7"/>
    <w:rsid w:val="33050B19"/>
    <w:rsid w:val="332D876A"/>
    <w:rsid w:val="34578B93"/>
    <w:rsid w:val="3483B003"/>
    <w:rsid w:val="34BCFE29"/>
    <w:rsid w:val="34CE7832"/>
    <w:rsid w:val="35B59080"/>
    <w:rsid w:val="35F9E1FA"/>
    <w:rsid w:val="362D4DEE"/>
    <w:rsid w:val="3679CEDC"/>
    <w:rsid w:val="37656099"/>
    <w:rsid w:val="377AD92B"/>
    <w:rsid w:val="378198D1"/>
    <w:rsid w:val="37BB60AC"/>
    <w:rsid w:val="381EED4F"/>
    <w:rsid w:val="38BA7EAA"/>
    <w:rsid w:val="38F71665"/>
    <w:rsid w:val="39208A12"/>
    <w:rsid w:val="392F8C02"/>
    <w:rsid w:val="393521DB"/>
    <w:rsid w:val="3960854F"/>
    <w:rsid w:val="3999FBCF"/>
    <w:rsid w:val="3A72E4A3"/>
    <w:rsid w:val="3A79E872"/>
    <w:rsid w:val="3A80BDB6"/>
    <w:rsid w:val="3B194ACF"/>
    <w:rsid w:val="3B47AA12"/>
    <w:rsid w:val="3BB9362C"/>
    <w:rsid w:val="3BBA5515"/>
    <w:rsid w:val="3BF96A73"/>
    <w:rsid w:val="3C35A800"/>
    <w:rsid w:val="3CA6E474"/>
    <w:rsid w:val="3CFBBCD3"/>
    <w:rsid w:val="3D10D0D9"/>
    <w:rsid w:val="3D3D89A5"/>
    <w:rsid w:val="3D5AA388"/>
    <w:rsid w:val="3DA7C0D8"/>
    <w:rsid w:val="3DDCFEE2"/>
    <w:rsid w:val="3F40C35B"/>
    <w:rsid w:val="3F5AD386"/>
    <w:rsid w:val="3F677E11"/>
    <w:rsid w:val="3F684882"/>
    <w:rsid w:val="3FE8BAE9"/>
    <w:rsid w:val="3FF4594E"/>
    <w:rsid w:val="40DC93BC"/>
    <w:rsid w:val="41175317"/>
    <w:rsid w:val="422E5782"/>
    <w:rsid w:val="42761D01"/>
    <w:rsid w:val="4298F2C3"/>
    <w:rsid w:val="42F34A58"/>
    <w:rsid w:val="43115BE4"/>
    <w:rsid w:val="435E7D90"/>
    <w:rsid w:val="438F509D"/>
    <w:rsid w:val="44659001"/>
    <w:rsid w:val="44CCDA52"/>
    <w:rsid w:val="4540A2DB"/>
    <w:rsid w:val="45BF3692"/>
    <w:rsid w:val="4687F523"/>
    <w:rsid w:val="46B44EE4"/>
    <w:rsid w:val="46E5B883"/>
    <w:rsid w:val="480CB0E8"/>
    <w:rsid w:val="481C3CBE"/>
    <w:rsid w:val="48455E47"/>
    <w:rsid w:val="484E752A"/>
    <w:rsid w:val="4876F7DB"/>
    <w:rsid w:val="489391F0"/>
    <w:rsid w:val="4917987B"/>
    <w:rsid w:val="499EE4C2"/>
    <w:rsid w:val="4B07AE24"/>
    <w:rsid w:val="4B358FD5"/>
    <w:rsid w:val="4B8615EC"/>
    <w:rsid w:val="4BF35A26"/>
    <w:rsid w:val="4C23318C"/>
    <w:rsid w:val="4C3EC970"/>
    <w:rsid w:val="4C67548F"/>
    <w:rsid w:val="4C9DE384"/>
    <w:rsid w:val="4D12DF49"/>
    <w:rsid w:val="4DB9A6DC"/>
    <w:rsid w:val="4DD529FB"/>
    <w:rsid w:val="4E286F86"/>
    <w:rsid w:val="4E7612E8"/>
    <w:rsid w:val="4E7EAE2D"/>
    <w:rsid w:val="4E82A20D"/>
    <w:rsid w:val="4EACA1A8"/>
    <w:rsid w:val="4F3BF967"/>
    <w:rsid w:val="4F3E8911"/>
    <w:rsid w:val="4F6854CD"/>
    <w:rsid w:val="4F755B71"/>
    <w:rsid w:val="4FACFA9A"/>
    <w:rsid w:val="4FE252C0"/>
    <w:rsid w:val="50174535"/>
    <w:rsid w:val="50823274"/>
    <w:rsid w:val="5096A526"/>
    <w:rsid w:val="5117F417"/>
    <w:rsid w:val="51863C99"/>
    <w:rsid w:val="5201C69C"/>
    <w:rsid w:val="5373A97A"/>
    <w:rsid w:val="53CF92FB"/>
    <w:rsid w:val="540D7290"/>
    <w:rsid w:val="54DB05B0"/>
    <w:rsid w:val="553A7CA2"/>
    <w:rsid w:val="55929E4D"/>
    <w:rsid w:val="55B41F4C"/>
    <w:rsid w:val="55CD6CD6"/>
    <w:rsid w:val="55ED993C"/>
    <w:rsid w:val="5695A6AA"/>
    <w:rsid w:val="56969027"/>
    <w:rsid w:val="56DAAFC2"/>
    <w:rsid w:val="56F327FB"/>
    <w:rsid w:val="574EE6E5"/>
    <w:rsid w:val="57516EC5"/>
    <w:rsid w:val="57580260"/>
    <w:rsid w:val="5788C3E1"/>
    <w:rsid w:val="57DA4090"/>
    <w:rsid w:val="58749F88"/>
    <w:rsid w:val="588B1E96"/>
    <w:rsid w:val="58C9C69B"/>
    <w:rsid w:val="599B7807"/>
    <w:rsid w:val="5A3B6A95"/>
    <w:rsid w:val="5ABF9A70"/>
    <w:rsid w:val="5BAC404A"/>
    <w:rsid w:val="5BC4BD7D"/>
    <w:rsid w:val="5BE7A803"/>
    <w:rsid w:val="5D7E62C7"/>
    <w:rsid w:val="5DE6BA6D"/>
    <w:rsid w:val="5DF8AB21"/>
    <w:rsid w:val="5EABD524"/>
    <w:rsid w:val="5EDBC7FE"/>
    <w:rsid w:val="5F6D38D5"/>
    <w:rsid w:val="5FC72CED"/>
    <w:rsid w:val="5FE505C4"/>
    <w:rsid w:val="6011B87F"/>
    <w:rsid w:val="6060B0D4"/>
    <w:rsid w:val="60A1F0C9"/>
    <w:rsid w:val="60F26852"/>
    <w:rsid w:val="61231D3B"/>
    <w:rsid w:val="6162232E"/>
    <w:rsid w:val="61CBA695"/>
    <w:rsid w:val="62634550"/>
    <w:rsid w:val="629370DA"/>
    <w:rsid w:val="629F7846"/>
    <w:rsid w:val="632CFFD4"/>
    <w:rsid w:val="6395668B"/>
    <w:rsid w:val="63ED9077"/>
    <w:rsid w:val="6416D0C7"/>
    <w:rsid w:val="64368568"/>
    <w:rsid w:val="64F2D8A4"/>
    <w:rsid w:val="6528A901"/>
    <w:rsid w:val="65D8A8F6"/>
    <w:rsid w:val="65EB7E26"/>
    <w:rsid w:val="65F111EE"/>
    <w:rsid w:val="665E3DBA"/>
    <w:rsid w:val="66C5D215"/>
    <w:rsid w:val="66EF1A2F"/>
    <w:rsid w:val="67425B91"/>
    <w:rsid w:val="6761D5C1"/>
    <w:rsid w:val="676E262A"/>
    <w:rsid w:val="68208C40"/>
    <w:rsid w:val="6861E91D"/>
    <w:rsid w:val="68650BCF"/>
    <w:rsid w:val="6A48D30F"/>
    <w:rsid w:val="6AE635E7"/>
    <w:rsid w:val="6AE6E89E"/>
    <w:rsid w:val="6B1467C5"/>
    <w:rsid w:val="6B6B1E8B"/>
    <w:rsid w:val="6BBC6FDA"/>
    <w:rsid w:val="6C0AC878"/>
    <w:rsid w:val="6C91B5A9"/>
    <w:rsid w:val="6CB49709"/>
    <w:rsid w:val="6D2E595C"/>
    <w:rsid w:val="6EA5A2EF"/>
    <w:rsid w:val="6F07C52B"/>
    <w:rsid w:val="6FC918EB"/>
    <w:rsid w:val="70224D2F"/>
    <w:rsid w:val="70737B04"/>
    <w:rsid w:val="70E1F994"/>
    <w:rsid w:val="712CA7CE"/>
    <w:rsid w:val="715E691A"/>
    <w:rsid w:val="71C03E07"/>
    <w:rsid w:val="729FC30C"/>
    <w:rsid w:val="735FBE7C"/>
    <w:rsid w:val="73E6157C"/>
    <w:rsid w:val="747AC17F"/>
    <w:rsid w:val="747BB71B"/>
    <w:rsid w:val="74D2078C"/>
    <w:rsid w:val="754F34E3"/>
    <w:rsid w:val="7552A802"/>
    <w:rsid w:val="75580B83"/>
    <w:rsid w:val="75D255D1"/>
    <w:rsid w:val="76DC3C86"/>
    <w:rsid w:val="772A2E00"/>
    <w:rsid w:val="77E13A50"/>
    <w:rsid w:val="78477D72"/>
    <w:rsid w:val="7876FD55"/>
    <w:rsid w:val="78C5FE61"/>
    <w:rsid w:val="79B3C330"/>
    <w:rsid w:val="79B67D7D"/>
    <w:rsid w:val="7B900B68"/>
    <w:rsid w:val="7BAFADA9"/>
    <w:rsid w:val="7BB5CB47"/>
    <w:rsid w:val="7CB32274"/>
    <w:rsid w:val="7CED9FA7"/>
    <w:rsid w:val="7CF4A863"/>
    <w:rsid w:val="7D2941EF"/>
    <w:rsid w:val="7D3D65E5"/>
    <w:rsid w:val="7D4D6CD3"/>
    <w:rsid w:val="7D531660"/>
    <w:rsid w:val="7DC6CF8C"/>
    <w:rsid w:val="7E8544F1"/>
    <w:rsid w:val="7E87D11A"/>
    <w:rsid w:val="7EE5C56C"/>
    <w:rsid w:val="7FAA7B62"/>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F53DF20"/>
  <w15:docId w15:val="{73962449-4DDF-4DEF-9F3F-E553F052170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Fuentedeprrafopredeter"/>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Fuentedeprrafopredeter"/>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w:type="paragraph" w:styleId="Normal3" w:customStyle="true">
    <w:uiPriority w:val="1"/>
    <w:name w:val="Normal3"/>
    <w:basedOn w:val="Normal"/>
    <w:qFormat/>
    <w:rsid w:val="1F76E9D1"/>
    <w:pPr>
      <w:spacing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theme" Target="theme/theme1.xml" Id="rId14" /><Relationship Type="http://schemas.openxmlformats.org/officeDocument/2006/relationships/comments" Target="comments.xml" Id="R4051c4eddb4349fc" /><Relationship Type="http://schemas.microsoft.com/office/2011/relationships/people" Target="people.xml" Id="Rfcb925e6b9be4a18" /><Relationship Type="http://schemas.microsoft.com/office/2011/relationships/commentsExtended" Target="commentsExtended.xml" Id="Rcf950e032f564c7e" /><Relationship Type="http://schemas.microsoft.com/office/2016/09/relationships/commentsIds" Target="commentsIds.xml" Id="R32384a43a3e6459c" /><Relationship Type="http://schemas.microsoft.com/office/2018/08/relationships/commentsExtensible" Target="commentsExtensible.xml" Id="R651c113ff7d04f4a" /><Relationship Type="http://schemas.openxmlformats.org/officeDocument/2006/relationships/footer" Target="footer.xml" Id="R1c52ac0804954187" /><Relationship Type="http://schemas.openxmlformats.org/officeDocument/2006/relationships/numbering" Target="numbering.xml" Id="R5f7425cef7ab4842" /><Relationship Type="http://schemas.openxmlformats.org/officeDocument/2006/relationships/image" Target="/media/image3.png" Id="R642fe679a9f94816" /><Relationship Type="http://schemas.openxmlformats.org/officeDocument/2006/relationships/hyperlink" Target="https://indriver.com/es/city/" TargetMode="External" Id="R101ce96b3270497b" /><Relationship Type="http://schemas.openxmlformats.org/officeDocument/2006/relationships/hyperlink" Target="http://www.inDrive.com" TargetMode="External" Id="R9b39e01be303440a" /><Relationship Type="http://schemas.openxmlformats.org/officeDocument/2006/relationships/hyperlink" Target="mailto:Eduardoa@indrive.com" TargetMode="External" Id="Ra5835923a43f402f" /><Relationship Type="http://schemas.openxmlformats.org/officeDocument/2006/relationships/hyperlink" Target="mailto:michelle.delatore@another.co" TargetMode="External" Id="R55d3ae4309fb4151" /><Relationship Type="http://schemas.microsoft.com/office/2020/10/relationships/intelligence" Target="intelligence2.xml" Id="R5a3e1e9b9a9648ff" /><Relationship Type="http://schemas.openxmlformats.org/officeDocument/2006/relationships/hyperlink" Target="https://es.weforum.org/agenda/2023/09/america-latina-esta-destinada-a-convertirse-en-una-potencia-mundial-de-la-innovacion-he-aqui-por-que/" TargetMode="External" Id="R89373fe00542450a" /><Relationship Type="http://schemas.openxmlformats.org/officeDocument/2006/relationships/hyperlink" Target="https://indrive.com/es/courier/" TargetMode="External" Id="Rf4072262a8184398"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01fa1e3-e9f5-4728-ae09-720f67da3c62" xsi:nil="true"/>
    <lcf76f155ced4ddcb4097134ff3c332f xmlns="1d5836ea-921a-4a8b-955f-6a37deda5052">
      <Terms xmlns="http://schemas.microsoft.com/office/infopath/2007/PartnerControls"/>
    </lcf76f155ced4ddcb4097134ff3c332f>
    <SharedWithUsers xmlns="201fa1e3-e9f5-4728-ae09-720f67da3c62">
      <UserInfo>
        <DisplayName>Rebeca Toledo Islas</DisplayName>
        <AccountId>114</AccountId>
        <AccountType/>
      </UserInfo>
      <UserInfo>
        <DisplayName>Álvaro Reinoso Díaz</DisplayName>
        <AccountId>102</AccountId>
        <AccountType/>
      </UserInfo>
      <UserInfo>
        <DisplayName>michelle.delatorre</DisplayName>
        <AccountId>110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46BF287107FB47BE787F9414218981" ma:contentTypeVersion="15" ma:contentTypeDescription="Create a new document." ma:contentTypeScope="" ma:versionID="4d5010998a24e562ed25057900f30910">
  <xsd:schema xmlns:xsd="http://www.w3.org/2001/XMLSchema" xmlns:xs="http://www.w3.org/2001/XMLSchema" xmlns:p="http://schemas.microsoft.com/office/2006/metadata/properties" xmlns:ns2="1d5836ea-921a-4a8b-955f-6a37deda5052" xmlns:ns3="201fa1e3-e9f5-4728-ae09-720f67da3c62" targetNamespace="http://schemas.microsoft.com/office/2006/metadata/properties" ma:root="true" ma:fieldsID="108088a31998b2fa80fb8666c17ea0fe" ns2:_="" ns3:_="">
    <xsd:import namespace="1d5836ea-921a-4a8b-955f-6a37deda5052"/>
    <xsd:import namespace="201fa1e3-e9f5-4728-ae09-720f67da3c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836ea-921a-4a8b-955f-6a37deda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fa1e3-e9f5-4728-ae09-720f67da3c6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ea2bbc-4184-4ec7-a587-3196d7822bdc}" ma:internalName="TaxCatchAll" ma:showField="CatchAllData" ma:web="201fa1e3-e9f5-4728-ae09-720f67da3c6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FE9E2F-BFD8-4FD3-9785-0520417FC69E}">
  <ds:schemaRefs>
    <ds:schemaRef ds:uri="http://schemas.microsoft.com/office/2006/metadata/properties"/>
    <ds:schemaRef ds:uri="http://schemas.microsoft.com/office/infopath/2007/PartnerControls"/>
    <ds:schemaRef ds:uri="201fa1e3-e9f5-4728-ae09-720f67da3c62"/>
    <ds:schemaRef ds:uri="1d5836ea-921a-4a8b-955f-6a37deda5052"/>
  </ds:schemaRefs>
</ds:datastoreItem>
</file>

<file path=customXml/itemProps2.xml><?xml version="1.0" encoding="utf-8"?>
<ds:datastoreItem xmlns:ds="http://schemas.openxmlformats.org/officeDocument/2006/customXml" ds:itemID="{BB913C8E-EEA7-4CBC-B7A3-9069473EBA9E}">
  <ds:schemaRefs>
    <ds:schemaRef ds:uri="http://schemas.microsoft.com/sharepoint/v3/contenttype/forms"/>
  </ds:schemaRefs>
</ds:datastoreItem>
</file>

<file path=customXml/itemProps3.xml><?xml version="1.0" encoding="utf-8"?>
<ds:datastoreItem xmlns:ds="http://schemas.openxmlformats.org/officeDocument/2006/customXml" ds:itemID="{85587866-8F9A-41AC-93E0-FD307064AE5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michelle.delatorre</cp:lastModifiedBy>
  <cp:revision>5</cp:revision>
  <dcterms:created xsi:type="dcterms:W3CDTF">2024-03-11T21:32:00Z</dcterms:created>
  <dcterms:modified xsi:type="dcterms:W3CDTF">2024-04-11T15:20:06Z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
  </property>
</Properties>
</file>